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Style w:val="a"/>
        <w:tblW w:w="9673" w:type="dxa"/>
        <w:tblInd w:w="-601" w:type="dxa"/>
        <w:tblLayout w:type="fixed"/>
        <w:tblLook w:val="0000" w:firstRow="0" w:lastRow="0" w:firstColumn="0" w:lastColumn="0" w:noHBand="0" w:noVBand="0"/>
      </w:tblPr>
      <w:tblGrid>
        <w:gridCol w:w="3578"/>
        <w:gridCol w:w="250"/>
        <w:gridCol w:w="5845"/>
      </w:tblGrid>
      <w:tr w:rsidR="00B96DE6" w:rsidRPr="00B96DE6" w14:paraId="30D644C2" w14:textId="77777777">
        <w:trPr>
          <w:trHeight w:val="683"/>
        </w:trPr>
        <w:tc>
          <w:tcPr>
            <w:tcW w:w="3578" w:type="dxa"/>
          </w:tcPr>
          <w:p w14:paraId="02E44C3C" w14:textId="0A216CE6" w:rsidR="00A7682B" w:rsidRPr="004720A7" w:rsidRDefault="00A97AC5" w:rsidP="00BA0132">
            <w:pPr>
              <w:jc w:val="center"/>
              <w:rPr>
                <w:b/>
                <w:bCs/>
                <w:sz w:val="26"/>
                <w:szCs w:val="26"/>
              </w:rPr>
            </w:pPr>
            <w:r w:rsidRPr="004720A7">
              <w:rPr>
                <w:b/>
                <w:bCs/>
                <w:noProof/>
                <w:sz w:val="26"/>
                <w:szCs w:val="26"/>
              </w:rPr>
              <mc:AlternateContent>
                <mc:Choice Requires="wps">
                  <w:drawing>
                    <wp:anchor distT="0" distB="0" distL="114300" distR="114300" simplePos="0" relativeHeight="251661312" behindDoc="0" locked="0" layoutInCell="1" allowOverlap="1" wp14:anchorId="3F5B64EF" wp14:editId="43672442">
                      <wp:simplePos x="0" y="0"/>
                      <wp:positionH relativeFrom="column">
                        <wp:posOffset>861566</wp:posOffset>
                      </wp:positionH>
                      <wp:positionV relativeFrom="paragraph">
                        <wp:posOffset>226060</wp:posOffset>
                      </wp:positionV>
                      <wp:extent cx="387457" cy="0"/>
                      <wp:effectExtent l="38100" t="38100" r="69850" b="95250"/>
                      <wp:wrapNone/>
                      <wp:docPr id="1379425887" name="Straight Connector 4"/>
                      <wp:cNvGraphicFramePr/>
                      <a:graphic xmlns:a="http://schemas.openxmlformats.org/drawingml/2006/main">
                        <a:graphicData uri="http://schemas.microsoft.com/office/word/2010/wordprocessingShape">
                          <wps:wsp>
                            <wps:cNvCnPr/>
                            <wps:spPr>
                              <a:xfrm>
                                <a:off x="0" y="0"/>
                                <a:ext cx="387457" cy="0"/>
                              </a:xfrm>
                              <a:prstGeom prst="line">
                                <a:avLst/>
                              </a:prstGeom>
                              <a:ln w="9525"/>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3C2F0708" id="Straight Connector 4"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67.85pt,17.8pt" to="98.35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" strokecolor="black [3200]">
                      <v:shadow on="t" color="black" opacity="24903f" origin=",.5" offset="0,.55556mm"/>
                    </v:line>
                  </w:pict>
                </mc:Fallback>
              </mc:AlternateContent>
            </w:r>
            <w:r w:rsidRPr="004720A7">
              <w:rPr>
                <w:b/>
                <w:bCs/>
                <w:sz w:val="26"/>
                <w:szCs w:val="26"/>
              </w:rPr>
              <w:t>BỘ Y TẾ</w:t>
            </w:r>
          </w:p>
        </w:tc>
        <w:tc>
          <w:tcPr>
            <w:tcW w:w="6095" w:type="dxa"/>
            <w:gridSpan w:val="2"/>
          </w:tcPr>
          <w:p w14:paraId="0B4D5D16" w14:textId="5102D45D" w:rsidR="00A7682B" w:rsidRPr="004720A7" w:rsidRDefault="00000000" w:rsidP="00BA0132">
            <w:pPr>
              <w:jc w:val="center"/>
              <w:rPr>
                <w:sz w:val="26"/>
                <w:szCs w:val="26"/>
              </w:rPr>
            </w:pPr>
            <w:r w:rsidRPr="004720A7">
              <w:rPr>
                <w:b/>
                <w:bCs/>
                <w:sz w:val="26"/>
                <w:szCs w:val="26"/>
              </w:rPr>
              <w:t>CỘNG HOÀ XÃ HỘI CHỦ NGHĨA VIỆT NAM</w:t>
            </w:r>
          </w:p>
          <w:p w14:paraId="31F8CCD1" w14:textId="64F11BFD" w:rsidR="00A7682B" w:rsidRPr="004720A7" w:rsidRDefault="00DC6159" w:rsidP="00BA0132">
            <w:pPr>
              <w:ind w:firstLine="34"/>
              <w:jc w:val="center"/>
            </w:pPr>
            <w:r w:rsidRPr="004720A7">
              <w:rPr>
                <w:b/>
                <w:bCs/>
                <w:noProof/>
              </w:rPr>
              <mc:AlternateContent>
                <mc:Choice Requires="wps">
                  <w:drawing>
                    <wp:anchor distT="0" distB="0" distL="114300" distR="114300" simplePos="0" relativeHeight="251663360" behindDoc="0" locked="0" layoutInCell="1" allowOverlap="1" wp14:anchorId="10CBA183" wp14:editId="783AA33F">
                      <wp:simplePos x="0" y="0"/>
                      <wp:positionH relativeFrom="column">
                        <wp:posOffset>852583</wp:posOffset>
                      </wp:positionH>
                      <wp:positionV relativeFrom="paragraph">
                        <wp:posOffset>217833</wp:posOffset>
                      </wp:positionV>
                      <wp:extent cx="2027583" cy="0"/>
                      <wp:effectExtent l="38100" t="38100" r="67945" b="95250"/>
                      <wp:wrapNone/>
                      <wp:docPr id="373326975" name="Straight Connector 5"/>
                      <wp:cNvGraphicFramePr/>
                      <a:graphic xmlns:a="http://schemas.openxmlformats.org/drawingml/2006/main">
                        <a:graphicData uri="http://schemas.microsoft.com/office/word/2010/wordprocessingShape">
                          <wps:wsp>
                            <wps:cNvCnPr/>
                            <wps:spPr>
                              <a:xfrm>
                                <a:off x="0" y="0"/>
                                <a:ext cx="2027583" cy="0"/>
                              </a:xfrm>
                              <a:prstGeom prst="line">
                                <a:avLst/>
                              </a:prstGeom>
                              <a:ln w="9525"/>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61CE2EB9" id="Straight Connector 5"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67.15pt,17.15pt" to="226.8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" strokecolor="black [3200]">
                      <v:shadow on="t" color="black" opacity="24903f" origin=",.5" offset="0,.55556mm"/>
                    </v:line>
                  </w:pict>
                </mc:Fallback>
              </mc:AlternateContent>
            </w:r>
            <w:r w:rsidRPr="004720A7">
              <w:rPr>
                <w:b/>
                <w:bCs/>
              </w:rPr>
              <w:t>Độc lập - Tự do - Hạnh phúc</w:t>
            </w:r>
          </w:p>
        </w:tc>
      </w:tr>
      <w:tr w:rsidR="00B96DE6" w:rsidRPr="00B96DE6" w14:paraId="426C7D87" w14:textId="77777777">
        <w:trPr>
          <w:trHeight w:val="456"/>
        </w:trPr>
        <w:tc>
          <w:tcPr>
            <w:tcW w:w="3828" w:type="dxa"/>
            <w:gridSpan w:val="2"/>
          </w:tcPr>
          <w:p w14:paraId="2718A513" w14:textId="08B03EE8" w:rsidR="00A7682B" w:rsidRPr="004720A7" w:rsidRDefault="00000000" w:rsidP="00BA0132">
            <w:pPr>
              <w:spacing w:before="240"/>
              <w:jc w:val="center"/>
              <w:rPr>
                <w:i/>
                <w:iCs/>
              </w:rPr>
            </w:pPr>
            <w:r w:rsidRPr="004720A7">
              <w:t xml:space="preserve">Số: </w:t>
            </w:r>
            <w:r w:rsidR="00A97AC5" w:rsidRPr="004720A7">
              <w:t xml:space="preserve">       </w:t>
            </w:r>
            <w:r w:rsidRPr="004720A7">
              <w:t>/TTr-</w:t>
            </w:r>
            <w:r w:rsidR="00A97AC5" w:rsidRPr="004720A7">
              <w:t>BYT</w:t>
            </w:r>
          </w:p>
        </w:tc>
        <w:tc>
          <w:tcPr>
            <w:tcW w:w="5845" w:type="dxa"/>
          </w:tcPr>
          <w:p w14:paraId="77819CE2" w14:textId="4C2B85E3" w:rsidR="00A7682B" w:rsidRPr="004720A7" w:rsidRDefault="00000000" w:rsidP="00BA0132">
            <w:pPr>
              <w:spacing w:before="240"/>
              <w:jc w:val="center"/>
            </w:pPr>
            <w:r w:rsidRPr="004720A7">
              <w:rPr>
                <w:i/>
                <w:iCs/>
              </w:rPr>
              <w:t xml:space="preserve">Hà Nội, ngày </w:t>
            </w:r>
            <w:r w:rsidR="00A97AC5" w:rsidRPr="004720A7">
              <w:rPr>
                <w:i/>
                <w:iCs/>
              </w:rPr>
              <w:t xml:space="preserve">    </w:t>
            </w:r>
            <w:r w:rsidRPr="004720A7">
              <w:rPr>
                <w:i/>
                <w:iCs/>
              </w:rPr>
              <w:t xml:space="preserve"> tháng </w:t>
            </w:r>
            <w:r w:rsidR="00A97AC5" w:rsidRPr="004720A7">
              <w:rPr>
                <w:i/>
                <w:iCs/>
              </w:rPr>
              <w:t xml:space="preserve">   </w:t>
            </w:r>
            <w:r w:rsidRPr="004720A7">
              <w:rPr>
                <w:i/>
                <w:iCs/>
              </w:rPr>
              <w:t xml:space="preserve"> năm 202</w:t>
            </w:r>
            <w:r w:rsidR="00A97AC5" w:rsidRPr="004720A7">
              <w:rPr>
                <w:i/>
                <w:iCs/>
              </w:rPr>
              <w:t>6</w:t>
            </w:r>
          </w:p>
        </w:tc>
      </w:tr>
    </w:tbl>
    <w:p w14:paraId="57188A2B" w14:textId="2466DD46" w:rsidR="00A7682B" w:rsidRPr="00B96DE6" w:rsidRDefault="00905C67" w:rsidP="00BA0132">
      <w:pPr>
        <w:jc w:val="center"/>
        <w:rPr>
          <w:b/>
          <w:bCs/>
          <w:sz w:val="32"/>
          <w:szCs w:val="32"/>
        </w:rPr>
      </w:pPr>
      <w:r w:rsidRPr="00B96DE6">
        <w:rPr>
          <w:b/>
          <w:bCs/>
          <w:noProof/>
          <w:sz w:val="32"/>
          <w:szCs w:val="32"/>
        </w:rPr>
        <mc:AlternateContent>
          <mc:Choice Requires="wps">
            <w:drawing>
              <wp:anchor distT="0" distB="0" distL="114300" distR="114300" simplePos="0" relativeHeight="251662336" behindDoc="0" locked="0" layoutInCell="1" allowOverlap="1" wp14:anchorId="194384C6" wp14:editId="5FC1743D">
                <wp:simplePos x="0" y="0"/>
                <wp:positionH relativeFrom="column">
                  <wp:posOffset>-605682</wp:posOffset>
                </wp:positionH>
                <wp:positionV relativeFrom="paragraph">
                  <wp:posOffset>129863</wp:posOffset>
                </wp:positionV>
                <wp:extent cx="1276709" cy="295836"/>
                <wp:effectExtent l="0" t="0" r="19050" b="28575"/>
                <wp:wrapNone/>
                <wp:docPr id="1446185681" name="Text Box 4"/>
                <wp:cNvGraphicFramePr/>
                <a:graphic xmlns:a="http://schemas.openxmlformats.org/drawingml/2006/main">
                  <a:graphicData uri="http://schemas.microsoft.com/office/word/2010/wordprocessingShape">
                    <wps:wsp>
                      <wps:cNvSpPr txBox="1"/>
                      <wps:spPr>
                        <a:xfrm>
                          <a:off x="0" y="0"/>
                          <a:ext cx="1276709" cy="295836"/>
                        </a:xfrm>
                        <a:prstGeom prst="rect">
                          <a:avLst/>
                        </a:prstGeom>
                        <a:solidFill>
                          <a:schemeClr val="lt1"/>
                        </a:solidFill>
                        <a:ln w="6350">
                          <a:solidFill>
                            <a:prstClr val="black"/>
                          </a:solidFill>
                        </a:ln>
                      </wps:spPr>
                      <wps:txbx>
                        <w:txbxContent>
                          <w:p w14:paraId="189129B0" w14:textId="68BDBE60" w:rsidR="00905C67" w:rsidRPr="004720A7" w:rsidRDefault="007F0865" w:rsidP="00905C67">
                            <w:pPr>
                              <w:jc w:val="center"/>
                              <w:rPr>
                                <w:b/>
                                <w:bCs/>
                                <w:sz w:val="26"/>
                                <w:szCs w:val="26"/>
                              </w:rPr>
                            </w:pPr>
                            <w:r w:rsidRPr="004720A7">
                              <w:rPr>
                                <w:b/>
                                <w:bCs/>
                                <w:sz w:val="26"/>
                                <w:szCs w:val="26"/>
                              </w:rPr>
                              <w:t>Dự thảo</w:t>
                            </w:r>
                            <w:r w:rsidR="001E5354" w:rsidRPr="004720A7">
                              <w:rPr>
                                <w:b/>
                                <w:bCs/>
                                <w:sz w:val="26"/>
                                <w:szCs w:val="26"/>
                              </w:rPr>
                              <w:t xml:space="preserve"> </w:t>
                            </w:r>
                            <w:r w:rsidR="00BA0132" w:rsidRPr="004720A7">
                              <w:rPr>
                                <w:b/>
                                <w:bCs/>
                                <w:sz w:val="26"/>
                                <w:szCs w:val="26"/>
                              </w:rPr>
                              <w:t>15</w:t>
                            </w:r>
                            <w:r w:rsidR="00905C67" w:rsidRPr="004720A7">
                              <w:rPr>
                                <w:b/>
                                <w:bCs/>
                                <w:sz w:val="26"/>
                                <w:szCs w:val="26"/>
                              </w:rPr>
                              <w:t>/</w:t>
                            </w:r>
                            <w:r w:rsidR="00E96BF5" w:rsidRPr="004720A7">
                              <w:rPr>
                                <w:b/>
                                <w:bCs/>
                                <w:sz w:val="26"/>
                                <w:szCs w:val="26"/>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4384C6" id="_x0000_t202" coordsize="21600,21600" o:spt="202" path="m,l,21600r21600,l21600,xe">
                <v:stroke joinstyle="miter"/>
                <v:path gradientshapeok="t" o:connecttype="rect"/>
              </v:shapetype>
              <v:shape id="Text Box 4" o:spid="_x0000_s1026" type="#_x0000_t202" style="position:absolute;left:0;text-align:left;margin-left:-47.7pt;margin-top:10.25pt;width:100.55pt;height:23.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" fillcolor="white [3201]" strokeweight=".5pt">
                <v:textbox>
                  <w:txbxContent>
                    <w:p w14:paraId="189129B0" w14:textId="68BDBE60" w:rsidR="00905C67" w:rsidRPr="004720A7" w:rsidRDefault="007F0865" w:rsidP="00905C67">
                      <w:pPr>
                        <w:jc w:val="center"/>
                        <w:rPr>
                          <w:b/>
                          <w:bCs/>
                          <w:sz w:val="26"/>
                          <w:szCs w:val="26"/>
                        </w:rPr>
                      </w:pPr>
                      <w:r w:rsidRPr="004720A7">
                        <w:rPr>
                          <w:b/>
                          <w:bCs/>
                          <w:sz w:val="26"/>
                          <w:szCs w:val="26"/>
                        </w:rPr>
                        <w:t>Dự thảo</w:t>
                      </w:r>
                      <w:r w:rsidR="001E5354" w:rsidRPr="004720A7">
                        <w:rPr>
                          <w:b/>
                          <w:bCs/>
                          <w:sz w:val="26"/>
                          <w:szCs w:val="26"/>
                        </w:rPr>
                        <w:t xml:space="preserve"> </w:t>
                      </w:r>
                      <w:r w:rsidR="00BA0132" w:rsidRPr="004720A7">
                        <w:rPr>
                          <w:b/>
                          <w:bCs/>
                          <w:sz w:val="26"/>
                          <w:szCs w:val="26"/>
                        </w:rPr>
                        <w:t>15</w:t>
                      </w:r>
                      <w:r w:rsidR="00905C67" w:rsidRPr="004720A7">
                        <w:rPr>
                          <w:b/>
                          <w:bCs/>
                          <w:sz w:val="26"/>
                          <w:szCs w:val="26"/>
                        </w:rPr>
                        <w:t>/</w:t>
                      </w:r>
                      <w:r w:rsidR="00E96BF5" w:rsidRPr="004720A7">
                        <w:rPr>
                          <w:b/>
                          <w:bCs/>
                          <w:sz w:val="26"/>
                          <w:szCs w:val="26"/>
                        </w:rPr>
                        <w:t>4</w:t>
                      </w:r>
                    </w:p>
                  </w:txbxContent>
                </v:textbox>
              </v:shape>
            </w:pict>
          </mc:Fallback>
        </mc:AlternateContent>
      </w:r>
    </w:p>
    <w:p w14:paraId="63798390" w14:textId="59F31A4C" w:rsidR="00A7682B" w:rsidRPr="004720A7" w:rsidRDefault="00000000" w:rsidP="00BA0132">
      <w:pPr>
        <w:spacing w:before="120" w:after="120"/>
        <w:jc w:val="center"/>
        <w:rPr>
          <w:rFonts w:eastAsia="Play"/>
        </w:rPr>
      </w:pPr>
      <w:r w:rsidRPr="004720A7">
        <w:rPr>
          <w:rFonts w:eastAsia="Arial"/>
          <w:b/>
          <w:bCs/>
        </w:rPr>
        <w:t xml:space="preserve">TỜ TRÌNH </w:t>
      </w:r>
      <w:r w:rsidRPr="004720A7">
        <w:rPr>
          <w:rFonts w:eastAsia="Arial"/>
          <w:b/>
          <w:bCs/>
        </w:rPr>
        <w:br/>
      </w:r>
      <w:r w:rsidR="005A0965" w:rsidRPr="004720A7">
        <w:rPr>
          <w:rFonts w:eastAsia="Arial"/>
          <w:b/>
          <w:bCs/>
        </w:rPr>
        <w:t>Về việc ban hành</w:t>
      </w:r>
      <w:r w:rsidR="00905C67" w:rsidRPr="004720A7">
        <w:rPr>
          <w:rFonts w:eastAsia="Arial"/>
          <w:b/>
          <w:bCs/>
        </w:rPr>
        <w:t xml:space="preserve"> </w:t>
      </w:r>
      <w:r w:rsidR="00A97AC5" w:rsidRPr="004720A7">
        <w:rPr>
          <w:rFonts w:eastAsia="Arial"/>
          <w:b/>
          <w:bCs/>
        </w:rPr>
        <w:t xml:space="preserve">Nghị định quy định chi tiết và hướng dẫn thi hành </w:t>
      </w:r>
      <w:r w:rsidR="00905C67" w:rsidRPr="004720A7">
        <w:rPr>
          <w:rFonts w:eastAsia="Arial"/>
          <w:b/>
          <w:bCs/>
        </w:rPr>
        <w:br/>
      </w:r>
      <w:r w:rsidR="00A97AC5" w:rsidRPr="004720A7">
        <w:rPr>
          <w:rFonts w:eastAsia="Arial"/>
          <w:b/>
          <w:bCs/>
        </w:rPr>
        <w:t>một số điều của Luật Phòng bệnh</w:t>
      </w:r>
    </w:p>
    <w:p w14:paraId="47B91363" w14:textId="77777777" w:rsidR="00A7682B" w:rsidRPr="004720A7" w:rsidRDefault="00000000" w:rsidP="00BA0132">
      <w:pPr>
        <w:jc w:val="center"/>
        <w:rPr>
          <w:rFonts w:eastAsia="Play"/>
        </w:rPr>
      </w:pPr>
      <w:r w:rsidRPr="004720A7">
        <w:rPr>
          <w:noProof/>
        </w:rPr>
        <mc:AlternateContent>
          <mc:Choice Requires="wpg">
            <w:drawing>
              <wp:anchor distT="0" distB="0" distL="114300" distR="114300" simplePos="0" relativeHeight="251660288" behindDoc="0" locked="0" layoutInCell="1" hidden="0" allowOverlap="1" wp14:anchorId="41E4B406" wp14:editId="7DDB291C">
                <wp:simplePos x="0" y="0"/>
                <wp:positionH relativeFrom="column">
                  <wp:posOffset>2320290</wp:posOffset>
                </wp:positionH>
                <wp:positionV relativeFrom="paragraph">
                  <wp:posOffset>6350</wp:posOffset>
                </wp:positionV>
                <wp:extent cx="123825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726875" y="3780000"/>
                          <a:ext cx="1238250" cy="0"/>
                        </a:xfrm>
                        <a:prstGeom prst="straightConnector1">
                          <a:avLst/>
                        </a:prstGeom>
                        <a:noFill/>
                        <a:ln w="9525" cap="sq" cmpd="sng">
                          <a:solidFill>
                            <a:srgbClr val="000000"/>
                          </a:solidFill>
                          <a:prstDash val="solid"/>
                          <a:miter lim="800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2320290</wp:posOffset>
                </wp:positionH>
                <wp:positionV relativeFrom="paragraph">
                  <wp:posOffset>6350</wp:posOffset>
                </wp:positionV>
                <wp:extent cx="1238250" cy="1270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238250" cy="12700"/>
                        </a:xfrm>
                        <a:prstGeom prst="rect"/>
                        <a:ln/>
                      </pic:spPr>
                    </pic:pic>
                  </a:graphicData>
                </a:graphic>
              </wp:anchor>
            </w:drawing>
          </mc:Fallback>
        </mc:AlternateContent>
      </w:r>
    </w:p>
    <w:p w14:paraId="2229A245" w14:textId="0C7E7FA2" w:rsidR="00A7682B" w:rsidRPr="004720A7" w:rsidRDefault="00000000" w:rsidP="00BA0132">
      <w:pPr>
        <w:jc w:val="center"/>
        <w:rPr>
          <w:rFonts w:eastAsia="Play"/>
        </w:rPr>
      </w:pPr>
      <w:r w:rsidRPr="004720A7">
        <w:rPr>
          <w:rFonts w:eastAsia="Arial"/>
        </w:rPr>
        <w:t xml:space="preserve">Kính gửi: </w:t>
      </w:r>
      <w:r w:rsidR="00A97AC5" w:rsidRPr="004720A7">
        <w:rPr>
          <w:rFonts w:eastAsia="Arial"/>
        </w:rPr>
        <w:t>Chính phủ</w:t>
      </w:r>
      <w:r w:rsidR="00905C67" w:rsidRPr="004720A7">
        <w:rPr>
          <w:rFonts w:eastAsia="Arial"/>
        </w:rPr>
        <w:t>.</w:t>
      </w:r>
    </w:p>
    <w:p w14:paraId="3242FAB9" w14:textId="77777777" w:rsidR="00A7682B" w:rsidRPr="004720A7" w:rsidRDefault="00A7682B" w:rsidP="00BA0132">
      <w:pPr>
        <w:jc w:val="center"/>
        <w:rPr>
          <w:rFonts w:eastAsia="Play"/>
        </w:rPr>
      </w:pPr>
    </w:p>
    <w:p w14:paraId="4E9953E3" w14:textId="54FCA673" w:rsidR="00A7682B" w:rsidRPr="004720A7" w:rsidRDefault="00A97AC5" w:rsidP="00BA0132">
      <w:pPr>
        <w:spacing w:before="120" w:after="120"/>
        <w:ind w:firstLine="567"/>
        <w:jc w:val="both"/>
        <w:rPr>
          <w:rFonts w:eastAsia="Play"/>
        </w:rPr>
      </w:pPr>
      <w:r w:rsidRPr="004720A7">
        <w:rPr>
          <w:rFonts w:eastAsia="Play"/>
        </w:rPr>
        <w:t>Thực hiện quy định của Luật Ban hành văn bản quy phạm pháp luật số 64/2025/QH15, được sửa đổi bổ sung năm 2025, Bộ Y tế kính trình Chính phủ dự thảo Nghị định quy định chi tiết và hướng dẫn thi hành một số điều của Luật Phòng bệnh</w:t>
      </w:r>
      <w:r w:rsidR="00693D78" w:rsidRPr="004720A7">
        <w:rPr>
          <w:rFonts w:eastAsia="Play"/>
        </w:rPr>
        <w:t xml:space="preserve"> (sau đây gọi là dự thảo Nghị định)</w:t>
      </w:r>
      <w:r w:rsidRPr="004720A7">
        <w:rPr>
          <w:rFonts w:eastAsia="Play"/>
        </w:rPr>
        <w:t xml:space="preserve"> như sau</w:t>
      </w:r>
      <w:r w:rsidRPr="004720A7">
        <w:rPr>
          <w:rFonts w:eastAsia="Arial"/>
        </w:rPr>
        <w:t>:</w:t>
      </w:r>
    </w:p>
    <w:p w14:paraId="6B340CA5" w14:textId="6EDDDBFB" w:rsidR="00A7682B" w:rsidRPr="004720A7" w:rsidRDefault="00000000" w:rsidP="00BA0132">
      <w:pPr>
        <w:spacing w:before="120" w:after="120"/>
        <w:ind w:firstLine="567"/>
        <w:jc w:val="both"/>
        <w:rPr>
          <w:rFonts w:eastAsia="Play"/>
          <w:b/>
          <w:bCs/>
        </w:rPr>
      </w:pPr>
      <w:r w:rsidRPr="004720A7">
        <w:rPr>
          <w:rFonts w:eastAsia="Arial"/>
          <w:b/>
          <w:bCs/>
        </w:rPr>
        <w:t xml:space="preserve">I. SỰ CẦN THIẾT BAN HÀNH </w:t>
      </w:r>
      <w:r w:rsidR="00890E8E" w:rsidRPr="004720A7">
        <w:rPr>
          <w:rFonts w:eastAsia="Arial"/>
          <w:b/>
          <w:bCs/>
        </w:rPr>
        <w:t>NGHỊ ĐỊNH</w:t>
      </w:r>
      <w:r w:rsidRPr="004720A7">
        <w:rPr>
          <w:rFonts w:eastAsia="Arial"/>
          <w:b/>
          <w:bCs/>
        </w:rPr>
        <w:t xml:space="preserve"> </w:t>
      </w:r>
    </w:p>
    <w:p w14:paraId="35AF3C73" w14:textId="77777777" w:rsidR="004612AD" w:rsidRPr="004720A7" w:rsidRDefault="00000000" w:rsidP="004612AD">
      <w:pPr>
        <w:spacing w:before="120" w:after="120"/>
        <w:ind w:firstLine="567"/>
        <w:jc w:val="both"/>
        <w:rPr>
          <w:rFonts w:eastAsia="Arial"/>
          <w:b/>
          <w:bCs/>
        </w:rPr>
      </w:pPr>
      <w:r w:rsidRPr="004720A7">
        <w:rPr>
          <w:rFonts w:eastAsia="Arial"/>
          <w:b/>
          <w:bCs/>
        </w:rPr>
        <w:t>1. Cơ sở chính trị, pháp lý</w:t>
      </w:r>
    </w:p>
    <w:p w14:paraId="58FDF62E" w14:textId="77777777" w:rsidR="004612AD" w:rsidRPr="004720A7" w:rsidRDefault="00F05C2A" w:rsidP="004612AD">
      <w:pPr>
        <w:spacing w:before="120" w:after="120"/>
        <w:ind w:firstLine="567"/>
        <w:jc w:val="both"/>
        <w:rPr>
          <w:rFonts w:eastAsia="Play"/>
        </w:rPr>
      </w:pPr>
      <w:r w:rsidRPr="004720A7">
        <w:t xml:space="preserve">- </w:t>
      </w:r>
      <w:r w:rsidRPr="004720A7">
        <w:rPr>
          <w:lang w:val="vi-VN"/>
        </w:rPr>
        <w:t>Hội nghị lần thứ sáu của Ban Chấp hành Trung ương khóa XII đã thông qua Nghị quyết số 20-NQ/TW ngày 25/10/2017 về tăng cường công tác bảo vệ, chăm sóc và nâng cao sức khỏe nhân dân trong tình hình mới trong đó đưa ra các quan điểm chỉ đạo liên quan đến lĩnh vực y tế dự phòng như phòng bệnh hơn chữa bệnh; y tế dự phòng là then chốt, y tế cơ sở là nền tảng với mục tiêu tổng quát là “</w:t>
      </w:r>
      <w:r w:rsidRPr="004720A7">
        <w:rPr>
          <w:i/>
          <w:lang w:val="vi-VN"/>
        </w:rPr>
        <w:t xml:space="preserve">Nâng cao sức khoẻ cả về thể chất và tinh thần, tầm vóc, tuổi thọ, chất lượng cuộc sống của người Việt Nam” </w:t>
      </w:r>
      <w:r w:rsidRPr="004720A7">
        <w:rPr>
          <w:iCs/>
          <w:lang w:val="vi-VN"/>
        </w:rPr>
        <w:t xml:space="preserve">và các mục tiêu cụ thể như </w:t>
      </w:r>
      <w:r w:rsidRPr="004720A7">
        <w:rPr>
          <w:lang w:val="vi-VN"/>
        </w:rPr>
        <w:t>bảo đảm mọi người dân đều được quản lý, chăm sóc sức khỏe, tăng tuổi thọ, tăng tỷ lệ tiêm chủng, giảm tỷ suất tử vong trẻ em, giảm tỷ lệ suy dinh dưỡng, khống chế tỷ lệ béo phì, tăng chiều cao trung bình và dự phòng, quản lý, điều trị một số bệnh không lây nhiễm</w:t>
      </w:r>
      <w:r w:rsidRPr="004720A7">
        <w:rPr>
          <w:iCs/>
          <w:lang w:val="vi-VN"/>
        </w:rPr>
        <w:t xml:space="preserve"> </w:t>
      </w:r>
      <w:r w:rsidRPr="004720A7">
        <w:rPr>
          <w:lang w:val="vi-VN"/>
        </w:rPr>
        <w:t>đồng thời chỉ rõ các giải pháp để thực hiện mục tiêu này</w:t>
      </w:r>
      <w:r w:rsidR="00BA0132" w:rsidRPr="004720A7">
        <w:t>.</w:t>
      </w:r>
    </w:p>
    <w:p w14:paraId="06844873" w14:textId="3DFC15DE" w:rsidR="00F05C2A" w:rsidRPr="004720A7" w:rsidRDefault="00013C36" w:rsidP="004612AD">
      <w:pPr>
        <w:spacing w:before="120" w:after="120"/>
        <w:ind w:firstLine="567"/>
        <w:jc w:val="both"/>
      </w:pPr>
      <w:r w:rsidRPr="004720A7">
        <w:rPr>
          <w:i/>
          <w:shd w:val="clear" w:color="auto" w:fill="FFFFFF"/>
          <w:lang w:val="en-US"/>
        </w:rPr>
        <w:t xml:space="preserve">- </w:t>
      </w:r>
      <w:r w:rsidR="00F05C2A" w:rsidRPr="004720A7">
        <w:t xml:space="preserve">Nghị quyết số 72-NQ/TW ngày 09/9/2025 của Bộ Chính trị về một số giải pháp đột phá, tăng cường bảo vệ, chăm sóc và nâng cao sức khỏe Nhân dân, trong đó có </w:t>
      </w:r>
      <w:r w:rsidR="006524F3" w:rsidRPr="004720A7">
        <w:t>đề ra m</w:t>
      </w:r>
      <w:r w:rsidR="00F05C2A" w:rsidRPr="004720A7">
        <w:rPr>
          <w:iCs/>
        </w:rPr>
        <w:t xml:space="preserve">ục tiêu đến năm 2030: </w:t>
      </w:r>
      <w:r w:rsidR="006524F3" w:rsidRPr="004720A7">
        <w:rPr>
          <w:iCs/>
        </w:rPr>
        <w:t>“</w:t>
      </w:r>
      <w:r w:rsidR="00F05C2A" w:rsidRPr="004720A7">
        <w:rPr>
          <w:i/>
        </w:rPr>
        <w:t>Nâng cao thể lực, trí lực, tầm vóc và tuổi thọ khỏe mạnh của Nhân dân. Đến năm 2030, tăng chiều cao trung bình của trẻ em và thanh thiếu niên từ 1 - 18 tuổi thêm tối thiểu 1,5cm; tuổi thọ trung bình đạt 75,5 tuổi, trong đó số năm sống khỏe mạnh đạt tối thiểu 68 năm.</w:t>
      </w:r>
      <w:r w:rsidR="006524F3" w:rsidRPr="004720A7">
        <w:rPr>
          <w:i/>
        </w:rPr>
        <w:t>”; “</w:t>
      </w:r>
      <w:r w:rsidR="00F05C2A" w:rsidRPr="004720A7">
        <w:rPr>
          <w:i/>
        </w:rPr>
        <w:t>Giảm gánh nặng bệnh tật và kiểm soát các yếu tố nguy cơ ảnh hưởng đến sức khỏe. Tỷ lệ tiêm chủng các vắc-xin trong Chương trình tiêm chủng thiết yếu đạt trên 95%</w:t>
      </w:r>
      <w:r w:rsidR="006524F3" w:rsidRPr="004720A7">
        <w:rPr>
          <w:i/>
        </w:rPr>
        <w:t>”; “</w:t>
      </w:r>
      <w:r w:rsidR="00F05C2A" w:rsidRPr="004720A7">
        <w:rPr>
          <w:i/>
        </w:rPr>
        <w:t>Người dân được tiếp cận dịch vụ y tế có chất lượng, hướng tới chăm sóc sức khỏe toàn diện. Từ năm 2026, người dân được khám sức khỏe định kỳ hoặc khám sàng lọc miễn phí ít nhất mỗi năm 1 lần, được lập sổ sức khỏe điện tử để quản lý sức khỏe theo vòng đời, từng bước giảm gánh nặng chi phí y tế. Đến năm 2030, người dân được miễn viện phí ở mức cơ bản trong phạm vi quyền lợi bảo hiểm y tế theo lộ trình</w:t>
      </w:r>
      <w:r w:rsidR="00F05C2A" w:rsidRPr="004720A7">
        <w:t>.</w:t>
      </w:r>
      <w:r w:rsidR="006524F3" w:rsidRPr="004720A7">
        <w:t>”</w:t>
      </w:r>
      <w:r w:rsidR="004612AD" w:rsidRPr="004720A7">
        <w:t>.</w:t>
      </w:r>
    </w:p>
    <w:p w14:paraId="02783E22" w14:textId="77777777" w:rsidR="004612AD" w:rsidRPr="004720A7" w:rsidRDefault="004612AD" w:rsidP="004612AD">
      <w:pPr>
        <w:spacing w:before="120" w:after="120"/>
        <w:ind w:firstLine="567"/>
        <w:jc w:val="both"/>
        <w:rPr>
          <w:rFonts w:eastAsia="Play"/>
        </w:rPr>
      </w:pPr>
      <w:r w:rsidRPr="004720A7">
        <w:rPr>
          <w:shd w:val="clear" w:color="auto" w:fill="FFFFFF"/>
          <w:lang w:val="en-US"/>
        </w:rPr>
        <w:lastRenderedPageBreak/>
        <w:t xml:space="preserve">- Văn kiện Đại hội Đảng toàn quốc lần thứ XIV đã đề ra chỉ tiêu năm 2026-2030: </w:t>
      </w:r>
      <w:r w:rsidRPr="004720A7">
        <w:rPr>
          <w:i/>
          <w:iCs/>
          <w:shd w:val="clear" w:color="auto" w:fill="FFFFFF"/>
          <w:lang w:val="en-US"/>
        </w:rPr>
        <w:t>“Chỉ số phát triển con người (HDI) phấn đấu đạt khoảng 0,8; tuổi thọ trung bình tính từ lúc sinh đạt khoảng 75,5 tuổi, trong đó thời gian sống khoẻ mạnh đạt tối thiểu 68 năm”</w:t>
      </w:r>
      <w:r w:rsidRPr="004720A7">
        <w:rPr>
          <w:i/>
          <w:iCs/>
          <w:shd w:val="clear" w:color="auto" w:fill="FFFFFF"/>
          <w:lang w:val="vi-VN"/>
        </w:rPr>
        <w:t>.</w:t>
      </w:r>
    </w:p>
    <w:p w14:paraId="59F45DD1" w14:textId="77777777" w:rsidR="004612AD" w:rsidRPr="004720A7" w:rsidRDefault="004612AD" w:rsidP="004612AD">
      <w:pPr>
        <w:spacing w:before="120" w:after="120"/>
        <w:ind w:firstLine="567"/>
        <w:jc w:val="both"/>
        <w:rPr>
          <w:rFonts w:eastAsia="Play"/>
        </w:rPr>
      </w:pPr>
      <w:r w:rsidRPr="004720A7">
        <w:rPr>
          <w:shd w:val="clear" w:color="auto" w:fill="FFFFFF"/>
          <w:lang w:val="en-US"/>
        </w:rPr>
        <w:t xml:space="preserve">- </w:t>
      </w:r>
      <w:r w:rsidRPr="004720A7">
        <w:rPr>
          <w:shd w:val="clear" w:color="auto" w:fill="FFFFFF"/>
          <w:lang w:val="vi-VN"/>
        </w:rPr>
        <w:t>Chỉ thị số 25-CT/TW ngày 25/10/2023 của Ban Bí thư Trung ương Đảng về tiếp tục củng cố, hoàn thiện, nâng cao chất lượng hoạt động của y tế cơ sở trong tình hình mới có yêu cầu:</w:t>
      </w:r>
      <w:r w:rsidRPr="004720A7">
        <w:rPr>
          <w:shd w:val="clear" w:color="auto" w:fill="FFFFFF"/>
          <w:lang w:val="en-US"/>
        </w:rPr>
        <w:t xml:space="preserve"> “</w:t>
      </w:r>
      <w:r w:rsidRPr="004720A7">
        <w:rPr>
          <w:i/>
          <w:shd w:val="clear" w:color="auto" w:fill="FFFFFF"/>
          <w:lang w:val="vi-VN"/>
        </w:rPr>
        <w:t>Khuyến khích y tế tư nhân, tổ chức, cá nhân tham gia cung cấp dịch vụ chăm sóc sức khoẻ ban đầu, y tế dự phòng và kết nối với y tế cơ sở trong quản lý sức khoẻ cá nhân.</w:t>
      </w:r>
      <w:r w:rsidRPr="004720A7">
        <w:rPr>
          <w:i/>
          <w:shd w:val="clear" w:color="auto" w:fill="FFFFFF"/>
          <w:lang w:val="en-US"/>
        </w:rPr>
        <w:t>”; “</w:t>
      </w:r>
      <w:r w:rsidRPr="004720A7">
        <w:rPr>
          <w:i/>
          <w:spacing w:val="-4"/>
          <w:shd w:val="clear" w:color="auto" w:fill="FFFFFF"/>
          <w:lang w:val="vi-VN"/>
        </w:rPr>
        <w:t>Tăng cường nguồn lực cho y tế dự phòng, sàng lọc và phát hiện bệnh sớm.</w:t>
      </w:r>
      <w:r w:rsidRPr="004720A7">
        <w:rPr>
          <w:i/>
          <w:spacing w:val="-4"/>
          <w:shd w:val="clear" w:color="auto" w:fill="FFFFFF"/>
          <w:lang w:val="en-US"/>
        </w:rPr>
        <w:t>”</w:t>
      </w:r>
    </w:p>
    <w:p w14:paraId="61687BFA" w14:textId="4192B322" w:rsidR="00D3694E" w:rsidRPr="004720A7" w:rsidRDefault="004612AD" w:rsidP="00BA0132">
      <w:pPr>
        <w:spacing w:before="120" w:after="120"/>
        <w:ind w:firstLine="567"/>
        <w:jc w:val="both"/>
        <w:rPr>
          <w:iCs/>
          <w:lang w:val="pl-PL"/>
        </w:rPr>
      </w:pPr>
      <w:r w:rsidRPr="004720A7">
        <w:rPr>
          <w:rFonts w:eastAsia="Play"/>
        </w:rPr>
        <w:t xml:space="preserve">- </w:t>
      </w:r>
      <w:r w:rsidR="00D3694E" w:rsidRPr="004720A7">
        <w:rPr>
          <w:rFonts w:eastAsia="Play"/>
        </w:rPr>
        <w:t>Quyết định số 2835/QĐ-TTg ngày 31/12/2025 của Thủ tướng Chính phủ ban hành Danh mục và phân công cơ quan chủ trì soạn thảo văn bản quy định chi tiết thi hành các luật, nghị quyết được Quốc hội khóa XV thông qua tại Kỳ họp thứ 10</w:t>
      </w:r>
      <w:r w:rsidR="00D3694E" w:rsidRPr="004720A7">
        <w:rPr>
          <w:iCs/>
          <w:lang w:val="pl-PL"/>
        </w:rPr>
        <w:t xml:space="preserve">, trong đó giao </w:t>
      </w:r>
      <w:r w:rsidR="00AB7656" w:rsidRPr="004720A7">
        <w:rPr>
          <w:iCs/>
          <w:lang w:val="pl-PL"/>
        </w:rPr>
        <w:t xml:space="preserve">Bộ Y tế phối hợp Bộ Tư pháp, Văn phòng Chính phủ và các cơ quan liên quan </w:t>
      </w:r>
      <w:r w:rsidR="00D3694E" w:rsidRPr="004720A7">
        <w:rPr>
          <w:iCs/>
          <w:lang w:val="pl-PL"/>
        </w:rPr>
        <w:t>xây dựng Nghị định quy định chi tiết và hướng dẫn thi hành một số điều của Luật Phòng bệnh</w:t>
      </w:r>
      <w:r w:rsidR="00013C36" w:rsidRPr="004720A7">
        <w:rPr>
          <w:iCs/>
          <w:lang w:val="pl-PL"/>
        </w:rPr>
        <w:t xml:space="preserve"> (Điều 14, điểm b khoản 5 Điều 15, điểm d khoản 1 Điều 16, Điều 19, Điều 20, khoản 5 Điều 22, khoản 4 Điều 23, Điều 24, Điều 25, khoản 3 Điều 27, khoản 5 Điều 30, khoản 6 Điều 31, khoản 4 Điều 32, khoản 4 Điều 34, khoản 3 Điều 35, khoản 4 Điều 39, Điều 40, khoản 2 Điều 41, </w:t>
      </w:r>
      <w:r w:rsidR="00AB7656" w:rsidRPr="004720A7">
        <w:rPr>
          <w:iCs/>
          <w:lang w:val="pl-PL"/>
        </w:rPr>
        <w:t>k</w:t>
      </w:r>
      <w:r w:rsidR="00013C36" w:rsidRPr="004720A7">
        <w:rPr>
          <w:iCs/>
          <w:lang w:val="pl-PL"/>
        </w:rPr>
        <w:t>hoản 7 Điều 43)</w:t>
      </w:r>
      <w:r w:rsidR="00D3694E" w:rsidRPr="004720A7">
        <w:rPr>
          <w:iCs/>
          <w:lang w:val="pl-PL"/>
        </w:rPr>
        <w:t>.</w:t>
      </w:r>
    </w:p>
    <w:p w14:paraId="7093C30B" w14:textId="77777777" w:rsidR="00A7682B" w:rsidRPr="004720A7" w:rsidRDefault="00000000" w:rsidP="00BA0132">
      <w:pPr>
        <w:tabs>
          <w:tab w:val="right" w:pos="7920"/>
        </w:tabs>
        <w:spacing w:before="120" w:after="120"/>
        <w:ind w:firstLine="567"/>
        <w:jc w:val="both"/>
        <w:rPr>
          <w:rFonts w:eastAsia="Play"/>
          <w:b/>
          <w:bCs/>
        </w:rPr>
      </w:pPr>
      <w:bookmarkStart w:id="0" w:name="_zdurjdvyscn8" w:colFirst="0" w:colLast="0"/>
      <w:bookmarkEnd w:id="0"/>
      <w:r w:rsidRPr="004720A7">
        <w:rPr>
          <w:rFonts w:eastAsia="Arial"/>
          <w:b/>
          <w:bCs/>
        </w:rPr>
        <w:t>2. Cơ sở thực tiễn</w:t>
      </w:r>
    </w:p>
    <w:p w14:paraId="71705704" w14:textId="426A4959" w:rsidR="00211614" w:rsidRPr="004720A7" w:rsidRDefault="00211614" w:rsidP="00BA0132">
      <w:pPr>
        <w:spacing w:before="120" w:after="120"/>
        <w:ind w:firstLine="567"/>
        <w:jc w:val="both"/>
        <w:rPr>
          <w:rFonts w:eastAsia="Play"/>
        </w:rPr>
      </w:pPr>
      <w:bookmarkStart w:id="1" w:name="_rkuqlw3s00xt" w:colFirst="0" w:colLast="0"/>
      <w:bookmarkEnd w:id="1"/>
      <w:r w:rsidRPr="004720A7">
        <w:rPr>
          <w:rFonts w:eastAsia="Play"/>
        </w:rPr>
        <w:t xml:space="preserve">Thực tiễn triển khai công tác phòng bệnh qua hơn 18 năm triển khai </w:t>
      </w:r>
      <w:r w:rsidR="001E5354" w:rsidRPr="004720A7">
        <w:rPr>
          <w:rFonts w:eastAsia="Play"/>
        </w:rPr>
        <w:t>quy định của pháp luật về p</w:t>
      </w:r>
      <w:r w:rsidR="00DE426D" w:rsidRPr="004720A7">
        <w:rPr>
          <w:rFonts w:eastAsia="Play"/>
        </w:rPr>
        <w:t xml:space="preserve">hòng, chống bệnh truyền nhiễm đã bộc lộ những </w:t>
      </w:r>
      <w:r w:rsidRPr="004720A7">
        <w:rPr>
          <w:rFonts w:eastAsia="Play"/>
        </w:rPr>
        <w:t xml:space="preserve">tồn tại, </w:t>
      </w:r>
      <w:r w:rsidR="00DE426D" w:rsidRPr="004720A7">
        <w:rPr>
          <w:rFonts w:eastAsia="Play"/>
        </w:rPr>
        <w:t xml:space="preserve">hạn chế, đặc biệt là khoảng trống pháp lý đối với việc điều chỉnh quản lý bệnh không lây nhiễm, rối loạn sức khỏe tâm thần, các yếu tố dinh dưỡng, và cách ứng phó với các dịch bệnh mới nổi. </w:t>
      </w:r>
    </w:p>
    <w:p w14:paraId="5D99AA2E" w14:textId="77777777" w:rsidR="00F95C15" w:rsidRPr="004720A7" w:rsidRDefault="00211614" w:rsidP="00BA0132">
      <w:pPr>
        <w:spacing w:before="120" w:after="120"/>
        <w:ind w:firstLine="567"/>
        <w:jc w:val="both"/>
        <w:rPr>
          <w:rFonts w:eastAsia="Play"/>
        </w:rPr>
      </w:pPr>
      <w:r w:rsidRPr="004720A7">
        <w:rPr>
          <w:rFonts w:eastAsia="Play"/>
        </w:rPr>
        <w:t>Như vậy</w:t>
      </w:r>
      <w:r w:rsidR="00DE426D" w:rsidRPr="004720A7">
        <w:rPr>
          <w:rFonts w:eastAsia="Play"/>
        </w:rPr>
        <w:t xml:space="preserve">, việc ban hành Nghị định quy định chi tiết và hướng dẫn thi hành một số điều của Luật Phòng bệnh là yêu cầu cấp thiết, khách quan </w:t>
      </w:r>
      <w:r w:rsidR="00F95C15" w:rsidRPr="004720A7">
        <w:rPr>
          <w:rFonts w:eastAsia="Play"/>
        </w:rPr>
        <w:t>để triển khai kịp thời, đồng bộ, thống nhất các giải pháp bảo đảm thực hiện Luật Phòng bệnh hiệu quả và khắc phục những khó khăn, vướng mắc trong công tác phòng bệnh.</w:t>
      </w:r>
    </w:p>
    <w:p w14:paraId="750A4A49" w14:textId="5AA19FFC" w:rsidR="00A7682B" w:rsidRPr="004720A7" w:rsidRDefault="00000000" w:rsidP="00BA0132">
      <w:pPr>
        <w:spacing w:before="120" w:after="120"/>
        <w:ind w:firstLine="567"/>
        <w:jc w:val="both"/>
        <w:rPr>
          <w:rFonts w:eastAsia="Play"/>
          <w:b/>
          <w:bCs/>
        </w:rPr>
      </w:pPr>
      <w:r w:rsidRPr="004720A7">
        <w:rPr>
          <w:rFonts w:eastAsia="Play"/>
          <w:b/>
          <w:bCs/>
        </w:rPr>
        <w:t xml:space="preserve">II. MỤC ĐÍCH BAN HÀNH, QUAN ĐIỂM XÂY DỰNG </w:t>
      </w:r>
      <w:r w:rsidR="00DA1472" w:rsidRPr="004720A7">
        <w:rPr>
          <w:rFonts w:eastAsia="Play"/>
          <w:b/>
          <w:bCs/>
        </w:rPr>
        <w:t>NGHỊ ĐỊNH</w:t>
      </w:r>
    </w:p>
    <w:p w14:paraId="26D0CA08" w14:textId="7FAE5236" w:rsidR="00A7682B" w:rsidRPr="004720A7" w:rsidRDefault="00000000" w:rsidP="00BA0132">
      <w:pPr>
        <w:tabs>
          <w:tab w:val="right" w:pos="7920"/>
        </w:tabs>
        <w:spacing w:before="120" w:after="120"/>
        <w:ind w:firstLine="567"/>
        <w:jc w:val="both"/>
        <w:rPr>
          <w:rFonts w:eastAsia="Play"/>
          <w:b/>
          <w:bCs/>
        </w:rPr>
      </w:pPr>
      <w:bookmarkStart w:id="2" w:name="_9h4k6c5pyvu4" w:colFirst="0" w:colLast="0"/>
      <w:bookmarkEnd w:id="2"/>
      <w:r w:rsidRPr="004720A7">
        <w:rPr>
          <w:rFonts w:eastAsia="Play"/>
          <w:b/>
          <w:bCs/>
        </w:rPr>
        <w:t xml:space="preserve">1. Mục đích ban hành </w:t>
      </w:r>
      <w:r w:rsidR="00F95C15" w:rsidRPr="004720A7">
        <w:rPr>
          <w:rFonts w:eastAsia="Play"/>
          <w:b/>
          <w:bCs/>
        </w:rPr>
        <w:t>N</w:t>
      </w:r>
      <w:r w:rsidR="00DA1472" w:rsidRPr="004720A7">
        <w:rPr>
          <w:rFonts w:eastAsia="Play"/>
          <w:b/>
          <w:bCs/>
        </w:rPr>
        <w:t>ghị định</w:t>
      </w:r>
    </w:p>
    <w:p w14:paraId="25602C3A" w14:textId="129188B1" w:rsidR="00F95C15" w:rsidRPr="004720A7" w:rsidRDefault="00AB7656" w:rsidP="00BA0132">
      <w:pPr>
        <w:spacing w:before="120" w:after="120"/>
        <w:ind w:firstLine="567"/>
        <w:jc w:val="both"/>
        <w:rPr>
          <w:rFonts w:eastAsia="Play"/>
        </w:rPr>
      </w:pPr>
      <w:r w:rsidRPr="004720A7">
        <w:rPr>
          <w:rFonts w:eastAsia="Play"/>
        </w:rPr>
        <w:t>Việc xây dựng dự thảo Nghị định nhằm c</w:t>
      </w:r>
      <w:r w:rsidR="00752F66" w:rsidRPr="004720A7">
        <w:rPr>
          <w:rFonts w:eastAsia="Play"/>
        </w:rPr>
        <w:t>ụ thể hóa đầy đủ, kịp thời các nội dung được giao trong Luật Phòng bệnh số 114/2025/QH15, bảo đảm tính thống nhất, đồng bộ của hệ thống pháp luật</w:t>
      </w:r>
      <w:r w:rsidRPr="004720A7">
        <w:rPr>
          <w:rFonts w:eastAsia="Play"/>
        </w:rPr>
        <w:t>; q</w:t>
      </w:r>
      <w:r w:rsidR="00E2177A" w:rsidRPr="004720A7">
        <w:rPr>
          <w:rFonts w:eastAsia="Play"/>
        </w:rPr>
        <w:t>uy định rõ trách nhiệm của các bộ, ngành, địa phương, cơ quan, tổ chức, cá nhân trong việc thực hiện công tác phòng bệnh</w:t>
      </w:r>
      <w:r w:rsidRPr="004720A7">
        <w:rPr>
          <w:rFonts w:eastAsia="Play"/>
        </w:rPr>
        <w:t xml:space="preserve"> và t</w:t>
      </w:r>
      <w:r w:rsidR="00F95C15" w:rsidRPr="004720A7">
        <w:rPr>
          <w:rFonts w:eastAsia="Play"/>
        </w:rPr>
        <w:t>ạo cơ sở pháp lý toàn diện, đồng bộ, thống nhất, tháo gỡ khó khăn, vướng mắc, đáp ứng yêu cầu bảo vệ, chăm sóc và nâng cao sức khỏe Nhân dân trong tình hình mới.</w:t>
      </w:r>
    </w:p>
    <w:p w14:paraId="587E79AE" w14:textId="341B01DD" w:rsidR="00A7682B" w:rsidRPr="004720A7" w:rsidRDefault="00000000" w:rsidP="00BA0132">
      <w:pPr>
        <w:tabs>
          <w:tab w:val="right" w:pos="7920"/>
        </w:tabs>
        <w:spacing w:before="120" w:after="120"/>
        <w:ind w:firstLine="567"/>
        <w:jc w:val="both"/>
        <w:rPr>
          <w:rFonts w:eastAsia="Play"/>
          <w:b/>
          <w:bCs/>
        </w:rPr>
      </w:pPr>
      <w:bookmarkStart w:id="3" w:name="_uih8agwjbvli" w:colFirst="0" w:colLast="0"/>
      <w:bookmarkEnd w:id="3"/>
      <w:r w:rsidRPr="004720A7">
        <w:rPr>
          <w:rFonts w:eastAsia="Play"/>
          <w:b/>
          <w:bCs/>
        </w:rPr>
        <w:t xml:space="preserve">2. Quan điểm xây dựng </w:t>
      </w:r>
      <w:r w:rsidR="00F95C15" w:rsidRPr="004720A7">
        <w:rPr>
          <w:rFonts w:eastAsia="Play"/>
          <w:b/>
          <w:bCs/>
        </w:rPr>
        <w:t>N</w:t>
      </w:r>
      <w:r w:rsidR="00DA1472" w:rsidRPr="004720A7">
        <w:rPr>
          <w:rFonts w:eastAsia="Play"/>
          <w:b/>
          <w:bCs/>
        </w:rPr>
        <w:t>ghị định</w:t>
      </w:r>
    </w:p>
    <w:p w14:paraId="672C1E2E" w14:textId="34BA2CD4" w:rsidR="008E517E" w:rsidRPr="004720A7" w:rsidRDefault="00000000" w:rsidP="00BA0132">
      <w:pPr>
        <w:spacing w:before="120" w:after="120"/>
        <w:ind w:firstLine="567"/>
        <w:jc w:val="both"/>
        <w:rPr>
          <w:rFonts w:eastAsia="Play"/>
        </w:rPr>
      </w:pPr>
      <w:bookmarkStart w:id="4" w:name="_8d5z8f6chgyb" w:colFirst="0" w:colLast="0"/>
      <w:bookmarkEnd w:id="4"/>
      <w:r w:rsidRPr="004720A7">
        <w:rPr>
          <w:rFonts w:eastAsia="Play"/>
        </w:rPr>
        <w:lastRenderedPageBreak/>
        <w:t xml:space="preserve">a) </w:t>
      </w:r>
      <w:r w:rsidR="008E517E" w:rsidRPr="004720A7">
        <w:rPr>
          <w:rFonts w:eastAsia="Play"/>
        </w:rPr>
        <w:t>Bảo đảm phù hợp với Hiến pháp, thống nhất với hệ thống pháp luật hiện hành; bám sát tinh thần và nội dung của Luật Phòng bệnh số 114/2025/QH15; không quy định lại những nội dung đã được Luật quy định rõ;</w:t>
      </w:r>
    </w:p>
    <w:p w14:paraId="47E31CE0" w14:textId="4731CD36" w:rsidR="008E517E" w:rsidRPr="004720A7" w:rsidRDefault="008E517E" w:rsidP="00BA0132">
      <w:pPr>
        <w:spacing w:before="120" w:after="120"/>
        <w:ind w:firstLine="567"/>
        <w:jc w:val="both"/>
        <w:rPr>
          <w:rFonts w:eastAsia="Play"/>
          <w:spacing w:val="2"/>
        </w:rPr>
      </w:pPr>
      <w:r w:rsidRPr="004720A7">
        <w:rPr>
          <w:rFonts w:eastAsia="Play"/>
          <w:spacing w:val="2"/>
        </w:rPr>
        <w:t>b) Kế thừa các quy định còn phù hợp của pháp luật hiện hành về công tác phòng bệnh;</w:t>
      </w:r>
    </w:p>
    <w:p w14:paraId="4E6C9B54" w14:textId="48472412" w:rsidR="008E517E" w:rsidRPr="004720A7" w:rsidRDefault="008E517E" w:rsidP="00BA0132">
      <w:pPr>
        <w:spacing w:before="120" w:after="120"/>
        <w:ind w:firstLine="567"/>
        <w:jc w:val="both"/>
        <w:rPr>
          <w:rFonts w:eastAsia="Play"/>
        </w:rPr>
      </w:pPr>
      <w:r w:rsidRPr="004720A7">
        <w:rPr>
          <w:rFonts w:eastAsia="Play"/>
        </w:rPr>
        <w:t>c) Bảo đảm tính khả thi, minh bạch, rõ ràng; phân định cụ thể trách nhiệm giữa các cơ quan trong tổ chức thực hiện</w:t>
      </w:r>
      <w:r w:rsidR="00AB7656" w:rsidRPr="004720A7">
        <w:rPr>
          <w:rFonts w:eastAsia="Play"/>
        </w:rPr>
        <w:t>.</w:t>
      </w:r>
    </w:p>
    <w:p w14:paraId="7373EF25" w14:textId="064EDB87" w:rsidR="00A7682B" w:rsidRPr="004720A7" w:rsidRDefault="00000000" w:rsidP="00BA0132">
      <w:pPr>
        <w:tabs>
          <w:tab w:val="right" w:pos="7920"/>
        </w:tabs>
        <w:spacing w:before="120" w:after="120"/>
        <w:ind w:firstLine="567"/>
        <w:jc w:val="both"/>
        <w:rPr>
          <w:rFonts w:eastAsia="Play"/>
          <w:b/>
          <w:bCs/>
        </w:rPr>
      </w:pPr>
      <w:bookmarkStart w:id="5" w:name="_g9w9mfs0wgim" w:colFirst="0" w:colLast="0"/>
      <w:bookmarkEnd w:id="5"/>
      <w:r w:rsidRPr="004720A7">
        <w:rPr>
          <w:rFonts w:eastAsia="Arial"/>
          <w:b/>
          <w:bCs/>
        </w:rPr>
        <w:t xml:space="preserve">III. QUÁ TRÌNH XÂY DỰNG </w:t>
      </w:r>
      <w:r w:rsidR="00AB7656" w:rsidRPr="004720A7">
        <w:rPr>
          <w:rFonts w:eastAsia="Arial"/>
          <w:b/>
          <w:bCs/>
        </w:rPr>
        <w:t xml:space="preserve">DỰ THẢO </w:t>
      </w:r>
      <w:r w:rsidR="00DA1472" w:rsidRPr="004720A7">
        <w:rPr>
          <w:rFonts w:eastAsia="Arial"/>
          <w:b/>
          <w:bCs/>
        </w:rPr>
        <w:t>NGHỊ ĐỊNH</w:t>
      </w:r>
    </w:p>
    <w:p w14:paraId="202B015F" w14:textId="2292F31C" w:rsidR="008E517E" w:rsidRPr="004720A7" w:rsidRDefault="008E517E" w:rsidP="00BA0132">
      <w:pPr>
        <w:tabs>
          <w:tab w:val="right" w:pos="7920"/>
        </w:tabs>
        <w:spacing w:before="120" w:after="120"/>
        <w:ind w:firstLine="567"/>
        <w:jc w:val="both"/>
        <w:rPr>
          <w:rFonts w:eastAsia="Play"/>
        </w:rPr>
      </w:pPr>
      <w:r w:rsidRPr="004720A7">
        <w:rPr>
          <w:rFonts w:eastAsia="Play"/>
        </w:rPr>
        <w:t>Cơ quan chủ trì soạn thảo đã tuân thủ quy trình, thủ tục xây dựng dự thảo Nghị định theo quy định của Luật Ban hành văn bản quy phạm pháp luật và Nghị định số 78/2025/NĐ-CP quy định chi tiết một số điều và biện pháp để tổ chức, hướng dẫn thi hành Luật Ban hành văn bản quy phạm pháp luật (được sửa đổi, bổ sung một số điều tại Nghị định số 187/2025/NĐ-CP), cụ thể như sau:</w:t>
      </w:r>
    </w:p>
    <w:p w14:paraId="413047C1" w14:textId="21E726AF" w:rsidR="008E517E" w:rsidRPr="004720A7" w:rsidRDefault="008E517E" w:rsidP="00BA0132">
      <w:pPr>
        <w:tabs>
          <w:tab w:val="right" w:pos="7920"/>
        </w:tabs>
        <w:spacing w:before="120" w:after="120"/>
        <w:ind w:firstLine="567"/>
        <w:jc w:val="both"/>
        <w:rPr>
          <w:rFonts w:eastAsia="Play"/>
        </w:rPr>
      </w:pPr>
      <w:r w:rsidRPr="004720A7">
        <w:rPr>
          <w:rFonts w:eastAsia="Play"/>
        </w:rPr>
        <w:t xml:space="preserve">1. </w:t>
      </w:r>
      <w:r w:rsidR="000707AE" w:rsidRPr="004720A7">
        <w:rPr>
          <w:rFonts w:eastAsia="Play"/>
        </w:rPr>
        <w:t>B</w:t>
      </w:r>
      <w:r w:rsidR="00374059" w:rsidRPr="004720A7">
        <w:rPr>
          <w:rFonts w:eastAsia="Play"/>
        </w:rPr>
        <w:t>an hành Kế hoạch</w:t>
      </w:r>
      <w:r w:rsidR="00FA4179" w:rsidRPr="004720A7">
        <w:rPr>
          <w:rFonts w:eastAsia="Play"/>
        </w:rPr>
        <w:t xml:space="preserve"> </w:t>
      </w:r>
      <w:r w:rsidR="00374059" w:rsidRPr="004720A7">
        <w:rPr>
          <w:rFonts w:eastAsia="Play"/>
        </w:rPr>
        <w:t>xây dựng Nghị định quy định chi tiết và hướng dẫn thi hành một số điều của Luật Phòng bệnh,</w:t>
      </w:r>
      <w:r w:rsidR="00FA4179" w:rsidRPr="004720A7">
        <w:rPr>
          <w:rFonts w:eastAsia="Play"/>
        </w:rPr>
        <w:t xml:space="preserve"> </w:t>
      </w:r>
      <w:r w:rsidR="00374059" w:rsidRPr="004720A7">
        <w:rPr>
          <w:rFonts w:eastAsia="Play"/>
        </w:rPr>
        <w:t xml:space="preserve">thành lập Tổ soạn thảo xây dựng Nghị định; tổ chức các cuộc họp mời </w:t>
      </w:r>
      <w:r w:rsidR="007D2CD0" w:rsidRPr="004720A7">
        <w:rPr>
          <w:rFonts w:eastAsia="Play"/>
        </w:rPr>
        <w:t xml:space="preserve">các thành viên </w:t>
      </w:r>
      <w:r w:rsidR="00374059" w:rsidRPr="004720A7">
        <w:rPr>
          <w:rFonts w:eastAsia="Play"/>
        </w:rPr>
        <w:t>Tổ soạn thảo, các bộ, ngành liên quan, các địa phương để lấy ý kiến đối với dự thảo Nghị định.</w:t>
      </w:r>
    </w:p>
    <w:p w14:paraId="181AD14E" w14:textId="60FCA9FC" w:rsidR="000707AE" w:rsidRPr="004720A7" w:rsidRDefault="008E517E" w:rsidP="00BA0132">
      <w:pPr>
        <w:tabs>
          <w:tab w:val="right" w:pos="7920"/>
        </w:tabs>
        <w:spacing w:before="120" w:after="120"/>
        <w:ind w:firstLine="567"/>
        <w:jc w:val="both"/>
        <w:rPr>
          <w:rFonts w:eastAsia="Play"/>
        </w:rPr>
      </w:pPr>
      <w:r w:rsidRPr="004720A7">
        <w:rPr>
          <w:rFonts w:eastAsia="Play"/>
        </w:rPr>
        <w:t xml:space="preserve">2. </w:t>
      </w:r>
      <w:r w:rsidR="000707AE" w:rsidRPr="004720A7">
        <w:rPr>
          <w:rFonts w:eastAsia="Play"/>
        </w:rPr>
        <w:t xml:space="preserve">Thực hiện nghiên cứu, tổ chức hội nghị, hội thảo lấy ý kiến các cơ quan, tổ chức, cá nhân, các chuyên gia trong nước và nước ngoài, đăng tải dự thảo trên Cổng Thông tin điện tử Chính phủ và Cổng Thông tin điện tử Bộ Y tế để lấy ý kiến nhân dân. Các ý kiến đóng góp đã được Tổ Soạn thảo nghiên cứu, tiếp thu, giải trình để chỉnh lý, hoàn thiện dự thảo Nghị định. </w:t>
      </w:r>
    </w:p>
    <w:p w14:paraId="024404E8" w14:textId="58120622" w:rsidR="008E517E" w:rsidRPr="004720A7" w:rsidRDefault="000707AE" w:rsidP="00BA0132">
      <w:pPr>
        <w:tabs>
          <w:tab w:val="right" w:pos="7920"/>
        </w:tabs>
        <w:spacing w:before="120" w:after="120"/>
        <w:ind w:firstLine="567"/>
        <w:jc w:val="both"/>
        <w:rPr>
          <w:rFonts w:eastAsia="Play"/>
        </w:rPr>
      </w:pPr>
      <w:r w:rsidRPr="004720A7">
        <w:rPr>
          <w:rFonts w:eastAsia="Play"/>
        </w:rPr>
        <w:t xml:space="preserve">3. </w:t>
      </w:r>
      <w:r w:rsidR="008E517E" w:rsidRPr="004720A7">
        <w:rPr>
          <w:rFonts w:eastAsia="Play"/>
        </w:rPr>
        <w:t>Thực hiện đăng tải bản tiếp thu, giải trình ý kiến góp ý của các đối tượng chịu sự tác động; thực hiện việc truyền thông chính sách trên Cổng thông tin điện tử của Bộ Y tế.</w:t>
      </w:r>
    </w:p>
    <w:p w14:paraId="18C57699" w14:textId="0C792132" w:rsidR="00374059" w:rsidRPr="004720A7" w:rsidRDefault="00374059" w:rsidP="00BA0132">
      <w:pPr>
        <w:tabs>
          <w:tab w:val="right" w:pos="7920"/>
        </w:tabs>
        <w:spacing w:before="120" w:after="120"/>
        <w:ind w:firstLine="567"/>
        <w:jc w:val="both"/>
        <w:rPr>
          <w:rFonts w:eastAsia="Play"/>
        </w:rPr>
      </w:pPr>
      <w:r w:rsidRPr="004720A7">
        <w:rPr>
          <w:rFonts w:eastAsia="Play"/>
        </w:rPr>
        <w:t xml:space="preserve">4. </w:t>
      </w:r>
      <w:r w:rsidR="00540038" w:rsidRPr="004720A7">
        <w:rPr>
          <w:rFonts w:eastAsia="Play"/>
        </w:rPr>
        <w:t>Bộ Tư pháp đã có Báo cáo thẩm định số ....../BCTĐ-BTP ngày ...../...../2026 về việc thẩm định dự thảo Nghị định và đồng ý dự thảo Nghị định đủ điều kiện trình Chính phủ trên cơ sở tiếp thu, giải trình ý kiến thẩm định.</w:t>
      </w:r>
    </w:p>
    <w:p w14:paraId="1D7EB694" w14:textId="39C572FF" w:rsidR="00374059" w:rsidRPr="004720A7" w:rsidRDefault="00AB7656" w:rsidP="00BA0132">
      <w:pPr>
        <w:tabs>
          <w:tab w:val="right" w:pos="7920"/>
        </w:tabs>
        <w:spacing w:before="120" w:after="120"/>
        <w:ind w:firstLine="567"/>
        <w:jc w:val="both"/>
        <w:rPr>
          <w:rFonts w:eastAsia="Play"/>
        </w:rPr>
      </w:pPr>
      <w:r w:rsidRPr="004720A7">
        <w:rPr>
          <w:rFonts w:eastAsia="Play"/>
        </w:rPr>
        <w:t>Bộ Y tế đã nghiên cứu, tiếp thu, chỉnh sửa, hoàn thiện dự thảo Nghị định để trình Chính phủ</w:t>
      </w:r>
      <w:r w:rsidR="00374059" w:rsidRPr="004720A7">
        <w:rPr>
          <w:rFonts w:eastAsia="Play"/>
        </w:rPr>
        <w:t xml:space="preserve">. </w:t>
      </w:r>
    </w:p>
    <w:p w14:paraId="304BF07D" w14:textId="3A26E2FE" w:rsidR="00A7682B" w:rsidRPr="004720A7" w:rsidRDefault="00000000" w:rsidP="00BA0132">
      <w:pPr>
        <w:tabs>
          <w:tab w:val="right" w:pos="7920"/>
        </w:tabs>
        <w:spacing w:before="120" w:after="120"/>
        <w:ind w:firstLine="567"/>
        <w:jc w:val="both"/>
        <w:rPr>
          <w:rFonts w:eastAsia="Play"/>
          <w:b/>
          <w:bCs/>
        </w:rPr>
      </w:pPr>
      <w:r w:rsidRPr="004720A7">
        <w:rPr>
          <w:rFonts w:eastAsia="Arial"/>
          <w:b/>
          <w:bCs/>
        </w:rPr>
        <w:t xml:space="preserve">IV. BỐ CỤC VÀ NỘI DUNG CƠ BẢN CỦA </w:t>
      </w:r>
      <w:r w:rsidR="00AB7656" w:rsidRPr="004720A7">
        <w:rPr>
          <w:rFonts w:eastAsia="Arial"/>
          <w:b/>
          <w:bCs/>
        </w:rPr>
        <w:t xml:space="preserve">DỰ THẢO </w:t>
      </w:r>
      <w:r w:rsidR="00DA1472" w:rsidRPr="004720A7">
        <w:rPr>
          <w:rFonts w:eastAsia="Arial"/>
          <w:b/>
          <w:bCs/>
        </w:rPr>
        <w:t>NGHỊ ĐỊNH</w:t>
      </w:r>
    </w:p>
    <w:p w14:paraId="2311C130" w14:textId="7C927B29" w:rsidR="00483042" w:rsidRPr="004720A7" w:rsidRDefault="002D3915" w:rsidP="00BA0132">
      <w:pPr>
        <w:tabs>
          <w:tab w:val="right" w:pos="7920"/>
        </w:tabs>
        <w:spacing w:before="120" w:after="120"/>
        <w:ind w:firstLine="567"/>
        <w:jc w:val="both"/>
        <w:rPr>
          <w:rFonts w:eastAsia="Play"/>
          <w:b/>
          <w:bCs/>
        </w:rPr>
      </w:pPr>
      <w:bookmarkStart w:id="6" w:name="_thk7xzouljgv" w:colFirst="0" w:colLast="0"/>
      <w:bookmarkEnd w:id="6"/>
      <w:r w:rsidRPr="004720A7">
        <w:rPr>
          <w:rFonts w:eastAsia="Play"/>
          <w:b/>
          <w:bCs/>
        </w:rPr>
        <w:t xml:space="preserve">1. </w:t>
      </w:r>
      <w:r w:rsidR="00483042" w:rsidRPr="004720A7">
        <w:rPr>
          <w:rFonts w:eastAsia="Play"/>
          <w:b/>
          <w:bCs/>
        </w:rPr>
        <w:t>Phạm vi điều chỉnh</w:t>
      </w:r>
    </w:p>
    <w:p w14:paraId="2507A1FB" w14:textId="3B317276" w:rsidR="003D32EF" w:rsidRPr="004720A7" w:rsidRDefault="00483042" w:rsidP="00AB7656">
      <w:pPr>
        <w:spacing w:before="120" w:after="120"/>
        <w:ind w:firstLine="567"/>
        <w:jc w:val="both"/>
        <w:rPr>
          <w:rFonts w:eastAsia="Play"/>
        </w:rPr>
      </w:pPr>
      <w:r w:rsidRPr="004720A7">
        <w:rPr>
          <w:rFonts w:eastAsia="Play"/>
        </w:rPr>
        <w:t>Dự thảo Nghị định</w:t>
      </w:r>
      <w:r w:rsidR="003D32EF" w:rsidRPr="004720A7">
        <w:rPr>
          <w:rFonts w:eastAsia="Play"/>
        </w:rPr>
        <w:t xml:space="preserve"> này quy định chi tiết và hướng dẫn thi hành một số điều của Luật Phòng bệnh, bao gồm: Điều 14, điểm b khoản 5 Điều 15, điểm d khoản 1 Điều 16, Điều 19, Điều 20, khoản 5 Điều 22, khoản 4 Điều 23, Điều 24, Điều 25, khoản 3 Điều 27, khoản 5 Điều 30, khoản 6 Điều 31, khoản 4 Điều 32, khoản 4 Điều 34, khoản 3 Điều 35, Điều 40, khoản 2 Điều 41, </w:t>
      </w:r>
      <w:r w:rsidR="006524F3" w:rsidRPr="004720A7">
        <w:rPr>
          <w:rFonts w:eastAsia="Play"/>
        </w:rPr>
        <w:t>k</w:t>
      </w:r>
      <w:r w:rsidR="003D32EF" w:rsidRPr="004720A7">
        <w:rPr>
          <w:rFonts w:eastAsia="Play"/>
        </w:rPr>
        <w:t xml:space="preserve">hoản 7 Điều 43 Luật Phòng bệnh và </w:t>
      </w:r>
      <w:r w:rsidR="00AB7656" w:rsidRPr="004720A7">
        <w:rPr>
          <w:rFonts w:eastAsia="Play"/>
        </w:rPr>
        <w:t>trách nhiệm của các Bộ ngành, địa phương, tổ chức, cá nhân có liên quan trong tổ chức thực hiện</w:t>
      </w:r>
      <w:r w:rsidR="003D32EF" w:rsidRPr="004720A7">
        <w:rPr>
          <w:rFonts w:eastAsia="Play"/>
        </w:rPr>
        <w:t>.</w:t>
      </w:r>
    </w:p>
    <w:p w14:paraId="4A8B0E14" w14:textId="76265058" w:rsidR="006524F3" w:rsidRPr="004720A7" w:rsidRDefault="00BA0132" w:rsidP="00ED004E">
      <w:pPr>
        <w:spacing w:before="120" w:after="120"/>
        <w:ind w:firstLine="567"/>
        <w:jc w:val="both"/>
        <w:rPr>
          <w:rFonts w:eastAsia="Play"/>
        </w:rPr>
      </w:pPr>
      <w:r w:rsidRPr="004720A7">
        <w:rPr>
          <w:rFonts w:eastAsia="Play"/>
        </w:rPr>
        <w:lastRenderedPageBreak/>
        <w:t>Dự thảo Nghị định không quy định chi tiết khoản 4 Điều 39</w:t>
      </w:r>
      <w:r w:rsidR="00ED004E" w:rsidRPr="004720A7">
        <w:rPr>
          <w:rFonts w:eastAsia="Play"/>
        </w:rPr>
        <w:t xml:space="preserve"> </w:t>
      </w:r>
      <w:r w:rsidRPr="004720A7">
        <w:rPr>
          <w:rFonts w:eastAsia="Play"/>
        </w:rPr>
        <w:t>Luật Phòng bệnh</w:t>
      </w:r>
      <w:r w:rsidR="00ED004E" w:rsidRPr="004720A7">
        <w:t xml:space="preserve"> để </w:t>
      </w:r>
      <w:r w:rsidR="00ED004E" w:rsidRPr="004720A7">
        <w:rPr>
          <w:rFonts w:eastAsia="Play"/>
        </w:rPr>
        <w:t>bảo đảm thống nhất, tránh trùng lặp trong hệ thống pháp luật. Lý do:</w:t>
      </w:r>
      <w:r w:rsidR="00ED004E" w:rsidRPr="004720A7">
        <w:t xml:space="preserve"> </w:t>
      </w:r>
      <w:r w:rsidR="00ED004E" w:rsidRPr="004720A7">
        <w:rPr>
          <w:rFonts w:eastAsia="Play"/>
        </w:rPr>
        <w:t>Hiện nay, Bộ Y tế đang hoàn thiện dự thảo 02 Nghị định</w:t>
      </w:r>
      <w:r w:rsidR="006524F3" w:rsidRPr="004720A7">
        <w:rPr>
          <w:rStyle w:val="FootnoteReference"/>
          <w:rFonts w:eastAsia="Play"/>
        </w:rPr>
        <w:footnoteReference w:id="1"/>
      </w:r>
      <w:r w:rsidR="006524F3" w:rsidRPr="004720A7">
        <w:rPr>
          <w:rFonts w:eastAsia="Play"/>
        </w:rPr>
        <w:t xml:space="preserve"> </w:t>
      </w:r>
      <w:r w:rsidR="002D2E93" w:rsidRPr="004720A7">
        <w:rPr>
          <w:rFonts w:eastAsia="Play"/>
        </w:rPr>
        <w:t xml:space="preserve">trong đó đã bao gồm chế độ đối với người làm công tác phòng, chống bệnh truyền nhiễm và người tham gia chống dịch bệnh </w:t>
      </w:r>
      <w:r w:rsidR="00ED004E" w:rsidRPr="004720A7">
        <w:rPr>
          <w:rFonts w:eastAsia="Play"/>
        </w:rPr>
        <w:t>và dự kiến trình Chính phủ ban hành trong Quý II năm 2026</w:t>
      </w:r>
      <w:r w:rsidR="002D2E93" w:rsidRPr="004720A7">
        <w:rPr>
          <w:rFonts w:eastAsia="Play"/>
        </w:rPr>
        <w:t>.</w:t>
      </w:r>
    </w:p>
    <w:p w14:paraId="7B9CA3F2" w14:textId="31E4A8CD" w:rsidR="002D3915" w:rsidRPr="004720A7" w:rsidRDefault="00483042" w:rsidP="00BA0132">
      <w:pPr>
        <w:tabs>
          <w:tab w:val="right" w:pos="7920"/>
        </w:tabs>
        <w:spacing w:before="120" w:after="120"/>
        <w:ind w:firstLine="567"/>
        <w:jc w:val="both"/>
        <w:rPr>
          <w:rFonts w:eastAsia="Play"/>
          <w:b/>
          <w:bCs/>
        </w:rPr>
      </w:pPr>
      <w:r w:rsidRPr="004720A7">
        <w:rPr>
          <w:rFonts w:eastAsia="Play"/>
          <w:b/>
          <w:bCs/>
        </w:rPr>
        <w:t xml:space="preserve">2. </w:t>
      </w:r>
      <w:r w:rsidR="002D3915" w:rsidRPr="004720A7">
        <w:rPr>
          <w:rFonts w:eastAsia="Play"/>
          <w:b/>
          <w:bCs/>
        </w:rPr>
        <w:t>Bố cục dự thảo Nghị định</w:t>
      </w:r>
    </w:p>
    <w:p w14:paraId="0715DF91" w14:textId="539D3C49" w:rsidR="00A7682B" w:rsidRPr="004720A7" w:rsidRDefault="00000000" w:rsidP="00BA0132">
      <w:pPr>
        <w:tabs>
          <w:tab w:val="right" w:pos="7920"/>
        </w:tabs>
        <w:spacing w:before="120" w:after="120"/>
        <w:ind w:firstLine="567"/>
        <w:jc w:val="both"/>
        <w:rPr>
          <w:rFonts w:eastAsia="Play"/>
        </w:rPr>
      </w:pPr>
      <w:r w:rsidRPr="004720A7">
        <w:rPr>
          <w:rFonts w:eastAsia="Play"/>
        </w:rPr>
        <w:t xml:space="preserve">Dự thảo </w:t>
      </w:r>
      <w:r w:rsidR="00DA1472" w:rsidRPr="004720A7">
        <w:rPr>
          <w:rFonts w:eastAsia="Play"/>
        </w:rPr>
        <w:t>Nghị định</w:t>
      </w:r>
      <w:r w:rsidR="00DA1472" w:rsidRPr="004720A7">
        <w:t xml:space="preserve"> </w:t>
      </w:r>
      <w:r w:rsidRPr="004720A7">
        <w:rPr>
          <w:rFonts w:eastAsia="Play"/>
        </w:rPr>
        <w:t xml:space="preserve">gồm </w:t>
      </w:r>
      <w:r w:rsidR="00DA1472" w:rsidRPr="004720A7">
        <w:rPr>
          <w:rFonts w:eastAsia="Play"/>
        </w:rPr>
        <w:t>11</w:t>
      </w:r>
      <w:r w:rsidRPr="004720A7">
        <w:rPr>
          <w:rFonts w:eastAsia="Play"/>
        </w:rPr>
        <w:t xml:space="preserve"> chương với </w:t>
      </w:r>
      <w:r w:rsidR="004E4BAC" w:rsidRPr="004720A7">
        <w:rPr>
          <w:rFonts w:eastAsia="Play"/>
        </w:rPr>
        <w:t>121</w:t>
      </w:r>
      <w:r w:rsidR="001143BE" w:rsidRPr="004720A7">
        <w:rPr>
          <w:rFonts w:eastAsia="Play"/>
        </w:rPr>
        <w:t xml:space="preserve"> </w:t>
      </w:r>
      <w:r w:rsidRPr="004720A7">
        <w:rPr>
          <w:rFonts w:eastAsia="Play"/>
        </w:rPr>
        <w:t>điều</w:t>
      </w:r>
      <w:r w:rsidR="00DA1472" w:rsidRPr="004720A7">
        <w:rPr>
          <w:rFonts w:eastAsia="Play"/>
        </w:rPr>
        <w:t>, cụ thể như sau:</w:t>
      </w:r>
      <w:r w:rsidRPr="004720A7">
        <w:rPr>
          <w:rFonts w:eastAsia="Play"/>
        </w:rPr>
        <w:t xml:space="preserve"> </w:t>
      </w:r>
    </w:p>
    <w:p w14:paraId="6D2E6430" w14:textId="01475701" w:rsidR="00A7682B" w:rsidRPr="004720A7" w:rsidRDefault="00EB55F4" w:rsidP="00BA0132">
      <w:pPr>
        <w:tabs>
          <w:tab w:val="right" w:pos="7920"/>
        </w:tabs>
        <w:spacing w:before="120" w:after="120"/>
        <w:ind w:firstLine="567"/>
        <w:jc w:val="both"/>
        <w:rPr>
          <w:rFonts w:eastAsia="Play"/>
        </w:rPr>
      </w:pPr>
      <w:r w:rsidRPr="004720A7">
        <w:rPr>
          <w:rFonts w:eastAsia="Play"/>
        </w:rPr>
        <w:t xml:space="preserve">- Chương </w:t>
      </w:r>
      <w:r w:rsidR="000C7474" w:rsidRPr="004720A7">
        <w:rPr>
          <w:rFonts w:eastAsia="Play"/>
        </w:rPr>
        <w:t>I</w:t>
      </w:r>
      <w:r w:rsidR="003D32EF" w:rsidRPr="004720A7">
        <w:rPr>
          <w:rFonts w:eastAsia="Play"/>
        </w:rPr>
        <w:t>.</w:t>
      </w:r>
      <w:r w:rsidRPr="004720A7">
        <w:rPr>
          <w:rFonts w:eastAsia="Play"/>
        </w:rPr>
        <w:t xml:space="preserve"> Những quy định chung, từ Điều 1 đến Điều </w:t>
      </w:r>
      <w:r w:rsidR="00DA1472" w:rsidRPr="004720A7">
        <w:rPr>
          <w:rFonts w:eastAsia="Play"/>
        </w:rPr>
        <w:t>2</w:t>
      </w:r>
      <w:r w:rsidR="00BB6BB1" w:rsidRPr="004720A7">
        <w:rPr>
          <w:rFonts w:eastAsia="Play"/>
        </w:rPr>
        <w:t>.</w:t>
      </w:r>
    </w:p>
    <w:p w14:paraId="27C66D37" w14:textId="5769C5BE" w:rsidR="00A7682B" w:rsidRPr="004720A7" w:rsidRDefault="00EB55F4" w:rsidP="00BA0132">
      <w:pPr>
        <w:tabs>
          <w:tab w:val="right" w:pos="7920"/>
        </w:tabs>
        <w:spacing w:before="120" w:after="120"/>
        <w:ind w:firstLine="567"/>
        <w:jc w:val="both"/>
        <w:rPr>
          <w:rFonts w:eastAsia="Play"/>
        </w:rPr>
      </w:pPr>
      <w:r w:rsidRPr="004720A7">
        <w:rPr>
          <w:rFonts w:eastAsia="Play"/>
        </w:rPr>
        <w:t xml:space="preserve">- Chương </w:t>
      </w:r>
      <w:r w:rsidR="000C7474" w:rsidRPr="004720A7">
        <w:rPr>
          <w:rFonts w:eastAsia="Play"/>
        </w:rPr>
        <w:t>II</w:t>
      </w:r>
      <w:r w:rsidR="003D32EF" w:rsidRPr="004720A7">
        <w:rPr>
          <w:rFonts w:eastAsia="Play"/>
        </w:rPr>
        <w:t>.</w:t>
      </w:r>
      <w:r w:rsidRPr="004720A7">
        <w:rPr>
          <w:rFonts w:eastAsia="Play"/>
        </w:rPr>
        <w:t xml:space="preserve"> </w:t>
      </w:r>
      <w:r w:rsidR="00DA1472" w:rsidRPr="004720A7">
        <w:rPr>
          <w:rFonts w:eastAsia="Play"/>
        </w:rPr>
        <w:t>Phòng bệnh trong cơ sở giáo dục</w:t>
      </w:r>
      <w:r w:rsidRPr="004720A7">
        <w:rPr>
          <w:rFonts w:eastAsia="Play"/>
        </w:rPr>
        <w:t xml:space="preserve">, từ Điều </w:t>
      </w:r>
      <w:r w:rsidR="00DA1472" w:rsidRPr="004720A7">
        <w:rPr>
          <w:rFonts w:eastAsia="Play"/>
        </w:rPr>
        <w:t>3</w:t>
      </w:r>
      <w:r w:rsidRPr="004720A7">
        <w:rPr>
          <w:rFonts w:eastAsia="Play"/>
        </w:rPr>
        <w:t xml:space="preserve"> đến Điều </w:t>
      </w:r>
      <w:r w:rsidR="00BB6BB1" w:rsidRPr="004720A7">
        <w:rPr>
          <w:rFonts w:eastAsia="Play"/>
        </w:rPr>
        <w:t>9.</w:t>
      </w:r>
    </w:p>
    <w:p w14:paraId="0B2A0ED9" w14:textId="0B7E9FC8" w:rsidR="00BB6BB1" w:rsidRPr="004720A7" w:rsidRDefault="00EB55F4" w:rsidP="00BA0132">
      <w:pPr>
        <w:tabs>
          <w:tab w:val="right" w:pos="7920"/>
        </w:tabs>
        <w:spacing w:before="120" w:after="120"/>
        <w:ind w:firstLine="567"/>
        <w:jc w:val="both"/>
        <w:rPr>
          <w:rFonts w:eastAsia="Play"/>
        </w:rPr>
      </w:pPr>
      <w:r w:rsidRPr="004720A7">
        <w:rPr>
          <w:rFonts w:eastAsia="Play"/>
        </w:rPr>
        <w:t xml:space="preserve">- Chương </w:t>
      </w:r>
      <w:r w:rsidR="000C7474" w:rsidRPr="004720A7">
        <w:rPr>
          <w:rFonts w:eastAsia="Play"/>
        </w:rPr>
        <w:t>III</w:t>
      </w:r>
      <w:r w:rsidR="003D32EF" w:rsidRPr="004720A7">
        <w:rPr>
          <w:rFonts w:eastAsia="Play"/>
        </w:rPr>
        <w:t>.</w:t>
      </w:r>
      <w:r w:rsidRPr="004720A7">
        <w:rPr>
          <w:rFonts w:eastAsia="Play"/>
        </w:rPr>
        <w:t xml:space="preserve"> </w:t>
      </w:r>
      <w:r w:rsidR="00C30BC1" w:rsidRPr="004720A7">
        <w:rPr>
          <w:rFonts w:eastAsia="Play"/>
        </w:rPr>
        <w:t>P</w:t>
      </w:r>
      <w:r w:rsidR="00DA1472" w:rsidRPr="004720A7">
        <w:rPr>
          <w:rFonts w:eastAsia="Play"/>
        </w:rPr>
        <w:t>hòng, chống bệnh truyền nhiễm</w:t>
      </w:r>
      <w:r w:rsidR="000C7474" w:rsidRPr="004720A7">
        <w:rPr>
          <w:rFonts w:eastAsia="Play"/>
        </w:rPr>
        <w:t>, dịch bệnh truyền nhiễm</w:t>
      </w:r>
      <w:r w:rsidRPr="004720A7">
        <w:rPr>
          <w:rFonts w:eastAsia="Play"/>
        </w:rPr>
        <w:t xml:space="preserve">, từ Điều </w:t>
      </w:r>
      <w:r w:rsidR="00BB6BB1" w:rsidRPr="004720A7">
        <w:rPr>
          <w:rFonts w:eastAsia="Play"/>
        </w:rPr>
        <w:t>10</w:t>
      </w:r>
      <w:r w:rsidRPr="004720A7">
        <w:rPr>
          <w:rFonts w:eastAsia="Play"/>
        </w:rPr>
        <w:t xml:space="preserve"> đến Điều </w:t>
      </w:r>
      <w:r w:rsidR="001143BE" w:rsidRPr="004720A7">
        <w:rPr>
          <w:rFonts w:eastAsia="Play"/>
        </w:rPr>
        <w:t>78</w:t>
      </w:r>
      <w:r w:rsidR="00BB6BB1" w:rsidRPr="004720A7">
        <w:rPr>
          <w:rFonts w:eastAsia="Play"/>
        </w:rPr>
        <w:t>.</w:t>
      </w:r>
    </w:p>
    <w:p w14:paraId="1D119628" w14:textId="72B4F4C7" w:rsidR="00A7682B" w:rsidRPr="004720A7" w:rsidRDefault="00000000" w:rsidP="00BA0132">
      <w:pPr>
        <w:tabs>
          <w:tab w:val="right" w:pos="7920"/>
        </w:tabs>
        <w:spacing w:before="120" w:after="120"/>
        <w:ind w:firstLine="567"/>
        <w:jc w:val="both"/>
        <w:rPr>
          <w:rFonts w:eastAsia="Play"/>
        </w:rPr>
      </w:pPr>
      <w:r w:rsidRPr="004720A7">
        <w:rPr>
          <w:rFonts w:eastAsia="Play"/>
        </w:rPr>
        <w:t xml:space="preserve">- Chương </w:t>
      </w:r>
      <w:r w:rsidR="000C7474" w:rsidRPr="004720A7">
        <w:rPr>
          <w:rFonts w:eastAsia="Play"/>
        </w:rPr>
        <w:t>IV</w:t>
      </w:r>
      <w:r w:rsidR="003D32EF" w:rsidRPr="004720A7">
        <w:rPr>
          <w:rFonts w:eastAsia="Play"/>
        </w:rPr>
        <w:t>.</w:t>
      </w:r>
      <w:r w:rsidRPr="004720A7">
        <w:rPr>
          <w:rFonts w:eastAsia="Play"/>
        </w:rPr>
        <w:t xml:space="preserve"> </w:t>
      </w:r>
      <w:r w:rsidR="000C7474" w:rsidRPr="004720A7">
        <w:rPr>
          <w:rFonts w:eastAsia="Play"/>
        </w:rPr>
        <w:t>Phạm vi, đối tượng, lộ trình ưu tiên, cơ sở tổ chức khám và nguồn kinh phí thực hiện chính sách khám sức khỏe định kỳ hoặc khám sàng lọc miễn phí</w:t>
      </w:r>
      <w:r w:rsidRPr="004720A7">
        <w:rPr>
          <w:rFonts w:eastAsia="Play"/>
        </w:rPr>
        <w:t xml:space="preserve">, từ Điều </w:t>
      </w:r>
      <w:r w:rsidR="001143BE" w:rsidRPr="004720A7">
        <w:rPr>
          <w:rFonts w:eastAsia="Play"/>
        </w:rPr>
        <w:t xml:space="preserve">79 </w:t>
      </w:r>
      <w:r w:rsidRPr="004720A7">
        <w:rPr>
          <w:rFonts w:eastAsia="Play"/>
        </w:rPr>
        <w:t xml:space="preserve">đến Điều </w:t>
      </w:r>
      <w:r w:rsidR="001143BE" w:rsidRPr="004720A7">
        <w:rPr>
          <w:rFonts w:eastAsia="Play"/>
        </w:rPr>
        <w:t>84</w:t>
      </w:r>
      <w:r w:rsidR="00F409F5" w:rsidRPr="004720A7">
        <w:rPr>
          <w:rFonts w:eastAsia="Play"/>
        </w:rPr>
        <w:t>.</w:t>
      </w:r>
    </w:p>
    <w:p w14:paraId="46BA3F98" w14:textId="04D048D4" w:rsidR="00A7682B" w:rsidRPr="004720A7" w:rsidRDefault="00000000" w:rsidP="00BA0132">
      <w:pPr>
        <w:tabs>
          <w:tab w:val="right" w:pos="7920"/>
        </w:tabs>
        <w:spacing w:before="120" w:after="120"/>
        <w:ind w:firstLine="567"/>
        <w:jc w:val="both"/>
        <w:rPr>
          <w:rFonts w:eastAsia="Play"/>
        </w:rPr>
      </w:pPr>
      <w:r w:rsidRPr="004720A7">
        <w:rPr>
          <w:rFonts w:eastAsia="Play"/>
        </w:rPr>
        <w:t xml:space="preserve">- Chương </w:t>
      </w:r>
      <w:r w:rsidR="000C7474" w:rsidRPr="004720A7">
        <w:rPr>
          <w:rFonts w:eastAsia="Play"/>
        </w:rPr>
        <w:t>V</w:t>
      </w:r>
      <w:r w:rsidR="003D32EF" w:rsidRPr="004720A7">
        <w:rPr>
          <w:rFonts w:eastAsia="Play"/>
        </w:rPr>
        <w:t>.</w:t>
      </w:r>
      <w:r w:rsidRPr="004720A7">
        <w:rPr>
          <w:rFonts w:eastAsia="Play"/>
        </w:rPr>
        <w:t xml:space="preserve"> </w:t>
      </w:r>
      <w:r w:rsidR="004E5D14" w:rsidRPr="004720A7">
        <w:rPr>
          <w:rFonts w:eastAsia="Play"/>
        </w:rPr>
        <w:t>Tổ chức thực hiện phát hiện sớm, dự phòng và quản lý bệnh không lây nhiễm tại cộng đồng</w:t>
      </w:r>
      <w:r w:rsidRPr="004720A7">
        <w:rPr>
          <w:rFonts w:eastAsia="Play"/>
        </w:rPr>
        <w:t xml:space="preserve">, từ Điều </w:t>
      </w:r>
      <w:r w:rsidR="001143BE" w:rsidRPr="004720A7">
        <w:rPr>
          <w:rFonts w:eastAsia="Play"/>
        </w:rPr>
        <w:t xml:space="preserve">85 </w:t>
      </w:r>
      <w:r w:rsidRPr="004720A7">
        <w:rPr>
          <w:rFonts w:eastAsia="Play"/>
        </w:rPr>
        <w:t xml:space="preserve">đến Điều </w:t>
      </w:r>
      <w:r w:rsidR="001143BE" w:rsidRPr="004720A7">
        <w:rPr>
          <w:rFonts w:eastAsia="Play"/>
        </w:rPr>
        <w:t>87</w:t>
      </w:r>
      <w:r w:rsidRPr="004720A7">
        <w:rPr>
          <w:rFonts w:eastAsia="Play"/>
        </w:rPr>
        <w:t>.</w:t>
      </w:r>
    </w:p>
    <w:p w14:paraId="32C77BF7" w14:textId="366F501C" w:rsidR="000C7474" w:rsidRPr="004720A7" w:rsidRDefault="000C7474" w:rsidP="00BA0132">
      <w:pPr>
        <w:tabs>
          <w:tab w:val="right" w:pos="7920"/>
        </w:tabs>
        <w:spacing w:before="120" w:after="120"/>
        <w:ind w:firstLine="567"/>
        <w:jc w:val="both"/>
        <w:rPr>
          <w:rFonts w:eastAsia="Play"/>
        </w:rPr>
      </w:pPr>
      <w:r w:rsidRPr="004720A7">
        <w:rPr>
          <w:rFonts w:eastAsia="Play"/>
        </w:rPr>
        <w:t>- Chương VI</w:t>
      </w:r>
      <w:r w:rsidR="003D32EF" w:rsidRPr="004720A7">
        <w:rPr>
          <w:rFonts w:eastAsia="Play"/>
        </w:rPr>
        <w:t>.</w:t>
      </w:r>
      <w:r w:rsidRPr="004720A7">
        <w:rPr>
          <w:rFonts w:eastAsia="Play"/>
        </w:rPr>
        <w:t xml:space="preserve"> </w:t>
      </w:r>
      <w:r w:rsidR="004A6B99" w:rsidRPr="004720A7">
        <w:rPr>
          <w:rFonts w:eastAsia="Play"/>
        </w:rPr>
        <w:t>T</w:t>
      </w:r>
      <w:r w:rsidRPr="004720A7">
        <w:rPr>
          <w:rFonts w:eastAsia="Play"/>
        </w:rPr>
        <w:t>ổ chức thực hiện dự phòng mắc rối loạn tâm thần tại cộng đồng,</w:t>
      </w:r>
      <w:r w:rsidR="00F409F5" w:rsidRPr="004720A7">
        <w:rPr>
          <w:rFonts w:eastAsia="Play"/>
        </w:rPr>
        <w:t xml:space="preserve"> </w:t>
      </w:r>
      <w:r w:rsidRPr="004720A7">
        <w:rPr>
          <w:rFonts w:eastAsia="Play"/>
        </w:rPr>
        <w:t xml:space="preserve">từ Điều </w:t>
      </w:r>
      <w:r w:rsidR="001143BE" w:rsidRPr="004720A7">
        <w:rPr>
          <w:rFonts w:eastAsia="Play"/>
        </w:rPr>
        <w:t xml:space="preserve">88 </w:t>
      </w:r>
      <w:r w:rsidRPr="004720A7">
        <w:rPr>
          <w:rFonts w:eastAsia="Play"/>
        </w:rPr>
        <w:t xml:space="preserve">đến Điều </w:t>
      </w:r>
      <w:r w:rsidR="001143BE" w:rsidRPr="004720A7">
        <w:rPr>
          <w:rFonts w:eastAsia="Play"/>
        </w:rPr>
        <w:t>91</w:t>
      </w:r>
      <w:r w:rsidRPr="004720A7">
        <w:rPr>
          <w:rFonts w:eastAsia="Play"/>
        </w:rPr>
        <w:t>.</w:t>
      </w:r>
    </w:p>
    <w:p w14:paraId="41B096DD" w14:textId="2A23E082" w:rsidR="000C7474" w:rsidRPr="004720A7" w:rsidRDefault="000C7474" w:rsidP="00BA0132">
      <w:pPr>
        <w:tabs>
          <w:tab w:val="right" w:pos="7920"/>
        </w:tabs>
        <w:spacing w:before="120" w:after="120"/>
        <w:ind w:firstLine="567"/>
        <w:jc w:val="both"/>
        <w:rPr>
          <w:rFonts w:eastAsia="Play"/>
        </w:rPr>
      </w:pPr>
      <w:r w:rsidRPr="004720A7">
        <w:rPr>
          <w:rFonts w:eastAsia="Play"/>
        </w:rPr>
        <w:t>- Chương VII</w:t>
      </w:r>
      <w:r w:rsidR="003D32EF" w:rsidRPr="004720A7">
        <w:rPr>
          <w:rFonts w:eastAsia="Play"/>
        </w:rPr>
        <w:t>.</w:t>
      </w:r>
      <w:r w:rsidRPr="004720A7">
        <w:rPr>
          <w:rFonts w:eastAsia="Play"/>
        </w:rPr>
        <w:t xml:space="preserve"> </w:t>
      </w:r>
      <w:r w:rsidR="004A6B99" w:rsidRPr="004720A7">
        <w:rPr>
          <w:rFonts w:eastAsia="Play"/>
        </w:rPr>
        <w:t>T</w:t>
      </w:r>
      <w:r w:rsidRPr="004720A7">
        <w:rPr>
          <w:rFonts w:eastAsia="Play"/>
        </w:rPr>
        <w:t xml:space="preserve">ổ chức thực hiện quản lý, chăm sóc y tế, xã hội cho người mắc rối loạn tâm thần tại cộng đồng, từ Điều </w:t>
      </w:r>
      <w:r w:rsidR="001143BE" w:rsidRPr="004720A7">
        <w:rPr>
          <w:rFonts w:eastAsia="Play"/>
        </w:rPr>
        <w:t xml:space="preserve">92 </w:t>
      </w:r>
      <w:r w:rsidRPr="004720A7">
        <w:rPr>
          <w:rFonts w:eastAsia="Play"/>
        </w:rPr>
        <w:t xml:space="preserve">đến Điều </w:t>
      </w:r>
      <w:r w:rsidR="001143BE" w:rsidRPr="004720A7">
        <w:rPr>
          <w:rFonts w:eastAsia="Play"/>
        </w:rPr>
        <w:t>93</w:t>
      </w:r>
      <w:r w:rsidRPr="004720A7">
        <w:rPr>
          <w:rFonts w:eastAsia="Play"/>
        </w:rPr>
        <w:t>.</w:t>
      </w:r>
    </w:p>
    <w:p w14:paraId="2539BAFF" w14:textId="73B24D75" w:rsidR="000C7474" w:rsidRPr="004720A7" w:rsidRDefault="00EA6503" w:rsidP="00BA0132">
      <w:pPr>
        <w:tabs>
          <w:tab w:val="right" w:pos="7920"/>
        </w:tabs>
        <w:spacing w:before="120" w:after="120"/>
        <w:ind w:firstLine="567"/>
        <w:jc w:val="both"/>
        <w:rPr>
          <w:rFonts w:eastAsia="Play"/>
        </w:rPr>
      </w:pPr>
      <w:r w:rsidRPr="004720A7">
        <w:rPr>
          <w:rFonts w:eastAsia="Play"/>
        </w:rPr>
        <w:t>- Chương VIII</w:t>
      </w:r>
      <w:r w:rsidR="003D32EF" w:rsidRPr="004720A7">
        <w:rPr>
          <w:rFonts w:eastAsia="Play"/>
        </w:rPr>
        <w:t>.</w:t>
      </w:r>
      <w:r w:rsidRPr="004720A7">
        <w:rPr>
          <w:rFonts w:eastAsia="Play"/>
        </w:rPr>
        <w:t xml:space="preserve"> </w:t>
      </w:r>
      <w:r w:rsidR="004A6B99" w:rsidRPr="004720A7">
        <w:rPr>
          <w:rFonts w:eastAsia="Play"/>
        </w:rPr>
        <w:t>Can thiệp dinh dưỡng theo lứa tuổi, đối tượng phù hợp với tình trạng dinh dưỡng và nhà nước hỗ trợ thực hiện các biện pháp dinh dưỡng trong phòng bệnh đối với phụ nữ có thai, bà mẹ cho con bú và trẻ em</w:t>
      </w:r>
      <w:r w:rsidRPr="004720A7">
        <w:rPr>
          <w:rFonts w:eastAsia="Play"/>
        </w:rPr>
        <w:t xml:space="preserve">, </w:t>
      </w:r>
      <w:r w:rsidR="004A6B99" w:rsidRPr="004720A7">
        <w:rPr>
          <w:rFonts w:eastAsia="Play"/>
        </w:rPr>
        <w:t>từ</w:t>
      </w:r>
      <w:r w:rsidR="00B25E96" w:rsidRPr="004720A7">
        <w:rPr>
          <w:rFonts w:eastAsia="Play"/>
        </w:rPr>
        <w:t xml:space="preserve"> Điều </w:t>
      </w:r>
      <w:r w:rsidR="001143BE" w:rsidRPr="004720A7">
        <w:rPr>
          <w:rFonts w:eastAsia="Play"/>
        </w:rPr>
        <w:t xml:space="preserve">94 </w:t>
      </w:r>
      <w:r w:rsidR="004A6B99" w:rsidRPr="004720A7">
        <w:rPr>
          <w:rFonts w:eastAsia="Play"/>
        </w:rPr>
        <w:t>và</w:t>
      </w:r>
      <w:r w:rsidR="00B25E96" w:rsidRPr="004720A7">
        <w:rPr>
          <w:rFonts w:eastAsia="Play"/>
        </w:rPr>
        <w:t xml:space="preserve"> Điều </w:t>
      </w:r>
      <w:r w:rsidR="001143BE" w:rsidRPr="004720A7">
        <w:rPr>
          <w:rFonts w:eastAsia="Play"/>
        </w:rPr>
        <w:t>95</w:t>
      </w:r>
      <w:r w:rsidR="00B25E96" w:rsidRPr="004720A7">
        <w:rPr>
          <w:rFonts w:eastAsia="Play"/>
        </w:rPr>
        <w:t>.</w:t>
      </w:r>
    </w:p>
    <w:p w14:paraId="7DBF937B" w14:textId="394AE7E2" w:rsidR="00B25E96" w:rsidRPr="004720A7" w:rsidRDefault="00B25E96" w:rsidP="00BA0132">
      <w:pPr>
        <w:tabs>
          <w:tab w:val="right" w:pos="7920"/>
        </w:tabs>
        <w:spacing w:before="120" w:after="120"/>
        <w:ind w:firstLine="567"/>
        <w:jc w:val="both"/>
        <w:rPr>
          <w:rFonts w:eastAsia="Play"/>
        </w:rPr>
      </w:pPr>
      <w:r w:rsidRPr="004720A7">
        <w:rPr>
          <w:rFonts w:eastAsia="Play"/>
        </w:rPr>
        <w:t>- Chương IX</w:t>
      </w:r>
      <w:r w:rsidR="003D32EF" w:rsidRPr="004720A7">
        <w:rPr>
          <w:rFonts w:eastAsia="Play"/>
        </w:rPr>
        <w:t>.</w:t>
      </w:r>
      <w:r w:rsidRPr="004720A7">
        <w:rPr>
          <w:rFonts w:eastAsia="Play"/>
        </w:rPr>
        <w:t xml:space="preserve"> Các điều kiện bảo đảm để phòng bệnh, từ Điều </w:t>
      </w:r>
      <w:r w:rsidR="001143BE" w:rsidRPr="004720A7">
        <w:rPr>
          <w:rFonts w:eastAsia="Play"/>
        </w:rPr>
        <w:t xml:space="preserve">96 </w:t>
      </w:r>
      <w:r w:rsidRPr="004720A7">
        <w:rPr>
          <w:rFonts w:eastAsia="Play"/>
        </w:rPr>
        <w:t xml:space="preserve">đến Điều </w:t>
      </w:r>
      <w:r w:rsidR="001143BE" w:rsidRPr="004720A7">
        <w:rPr>
          <w:rFonts w:eastAsia="Play"/>
        </w:rPr>
        <w:t>103</w:t>
      </w:r>
      <w:r w:rsidRPr="004720A7">
        <w:rPr>
          <w:rFonts w:eastAsia="Play"/>
        </w:rPr>
        <w:t>.</w:t>
      </w:r>
    </w:p>
    <w:p w14:paraId="525BAD15" w14:textId="41910BD2" w:rsidR="00B25E96" w:rsidRPr="004720A7" w:rsidRDefault="00B25E96" w:rsidP="00BA0132">
      <w:pPr>
        <w:tabs>
          <w:tab w:val="right" w:pos="7920"/>
        </w:tabs>
        <w:spacing w:before="120" w:after="120"/>
        <w:ind w:firstLine="567"/>
        <w:jc w:val="both"/>
        <w:rPr>
          <w:rFonts w:eastAsia="Play"/>
        </w:rPr>
      </w:pPr>
      <w:r w:rsidRPr="004720A7">
        <w:rPr>
          <w:rFonts w:eastAsia="Play"/>
        </w:rPr>
        <w:t>- Chương X</w:t>
      </w:r>
      <w:r w:rsidR="003D32EF" w:rsidRPr="004720A7">
        <w:rPr>
          <w:rFonts w:eastAsia="Play"/>
        </w:rPr>
        <w:t>.</w:t>
      </w:r>
      <w:r w:rsidRPr="004720A7">
        <w:rPr>
          <w:rFonts w:eastAsia="Play"/>
        </w:rPr>
        <w:t xml:space="preserve"> </w:t>
      </w:r>
      <w:r w:rsidR="00F409F5" w:rsidRPr="004720A7">
        <w:rPr>
          <w:rFonts w:eastAsia="Play"/>
        </w:rPr>
        <w:t>Trách nhiệm của các Bộ ngành, địa phương, tổ chức, cá nhân có liên quan trong tổ chức thực hiện</w:t>
      </w:r>
      <w:r w:rsidRPr="004720A7">
        <w:rPr>
          <w:rFonts w:eastAsia="Play"/>
        </w:rPr>
        <w:t xml:space="preserve">, từ Điều </w:t>
      </w:r>
      <w:r w:rsidR="001143BE" w:rsidRPr="004720A7">
        <w:rPr>
          <w:rFonts w:eastAsia="Play"/>
        </w:rPr>
        <w:t xml:space="preserve">104 </w:t>
      </w:r>
      <w:r w:rsidRPr="004720A7">
        <w:rPr>
          <w:rFonts w:eastAsia="Play"/>
        </w:rPr>
        <w:t xml:space="preserve">đến Điều </w:t>
      </w:r>
      <w:r w:rsidR="001143BE" w:rsidRPr="004720A7">
        <w:rPr>
          <w:rFonts w:eastAsia="Play"/>
        </w:rPr>
        <w:t>11</w:t>
      </w:r>
      <w:r w:rsidR="004E4BAC" w:rsidRPr="004720A7">
        <w:rPr>
          <w:rFonts w:eastAsia="Play"/>
        </w:rPr>
        <w:t>7</w:t>
      </w:r>
      <w:r w:rsidRPr="004720A7">
        <w:rPr>
          <w:rFonts w:eastAsia="Play"/>
        </w:rPr>
        <w:t>.</w:t>
      </w:r>
    </w:p>
    <w:p w14:paraId="76909A79" w14:textId="6C7842FE" w:rsidR="00B25E96" w:rsidRPr="004720A7" w:rsidRDefault="00B25E96" w:rsidP="00BA0132">
      <w:pPr>
        <w:tabs>
          <w:tab w:val="right" w:pos="7920"/>
        </w:tabs>
        <w:spacing w:before="120" w:after="120"/>
        <w:ind w:firstLine="567"/>
        <w:jc w:val="both"/>
        <w:rPr>
          <w:rFonts w:eastAsia="Play"/>
        </w:rPr>
      </w:pPr>
      <w:r w:rsidRPr="004720A7">
        <w:rPr>
          <w:rFonts w:eastAsia="Play"/>
        </w:rPr>
        <w:t>- Chương XI</w:t>
      </w:r>
      <w:r w:rsidR="003D32EF" w:rsidRPr="004720A7">
        <w:rPr>
          <w:rFonts w:eastAsia="Play"/>
        </w:rPr>
        <w:t>.</w:t>
      </w:r>
      <w:r w:rsidRPr="004720A7">
        <w:rPr>
          <w:rFonts w:eastAsia="Play"/>
        </w:rPr>
        <w:t xml:space="preserve"> Điều khoản thi hành, từ Điều </w:t>
      </w:r>
      <w:r w:rsidR="004E4BAC" w:rsidRPr="004720A7">
        <w:rPr>
          <w:rFonts w:eastAsia="Play"/>
        </w:rPr>
        <w:t>118</w:t>
      </w:r>
      <w:r w:rsidR="001143BE" w:rsidRPr="004720A7">
        <w:rPr>
          <w:rFonts w:eastAsia="Play"/>
        </w:rPr>
        <w:t xml:space="preserve"> </w:t>
      </w:r>
      <w:r w:rsidRPr="004720A7">
        <w:rPr>
          <w:rFonts w:eastAsia="Play"/>
        </w:rPr>
        <w:t xml:space="preserve">đến Điều </w:t>
      </w:r>
      <w:r w:rsidR="001143BE" w:rsidRPr="004720A7">
        <w:rPr>
          <w:rFonts w:eastAsia="Play"/>
        </w:rPr>
        <w:t>12</w:t>
      </w:r>
      <w:r w:rsidR="004E4BAC" w:rsidRPr="004720A7">
        <w:rPr>
          <w:rFonts w:eastAsia="Play"/>
        </w:rPr>
        <w:t>1</w:t>
      </w:r>
      <w:r w:rsidR="001143BE" w:rsidRPr="004720A7">
        <w:rPr>
          <w:rFonts w:eastAsia="Play"/>
        </w:rPr>
        <w:t>)</w:t>
      </w:r>
      <w:r w:rsidRPr="004720A7">
        <w:rPr>
          <w:rFonts w:eastAsia="Play"/>
        </w:rPr>
        <w:t>.</w:t>
      </w:r>
    </w:p>
    <w:p w14:paraId="4B9C3A00" w14:textId="2E0BE4B5" w:rsidR="00A7682B" w:rsidRPr="004720A7" w:rsidRDefault="00317712" w:rsidP="00BA0132">
      <w:pPr>
        <w:tabs>
          <w:tab w:val="right" w:pos="7920"/>
        </w:tabs>
        <w:spacing w:before="120" w:after="120"/>
        <w:ind w:firstLine="567"/>
        <w:jc w:val="both"/>
        <w:rPr>
          <w:rFonts w:eastAsia="Arial"/>
          <w:b/>
          <w:bCs/>
        </w:rPr>
      </w:pPr>
      <w:bookmarkStart w:id="7" w:name="_a68hn8dyjyou" w:colFirst="0" w:colLast="0"/>
      <w:bookmarkEnd w:id="7"/>
      <w:r w:rsidRPr="004720A7">
        <w:rPr>
          <w:rFonts w:eastAsia="Arial"/>
          <w:b/>
          <w:bCs/>
        </w:rPr>
        <w:t>3</w:t>
      </w:r>
      <w:r w:rsidR="002D3915" w:rsidRPr="004720A7">
        <w:rPr>
          <w:rFonts w:eastAsia="Arial"/>
          <w:b/>
          <w:bCs/>
        </w:rPr>
        <w:t>. Nội dung cơ bản của Nghị định</w:t>
      </w:r>
    </w:p>
    <w:p w14:paraId="5A471BF6" w14:textId="1E80EADD" w:rsidR="00F409F5" w:rsidRPr="004720A7" w:rsidRDefault="00F409F5" w:rsidP="00BA0132">
      <w:pPr>
        <w:tabs>
          <w:tab w:val="right" w:pos="7920"/>
        </w:tabs>
        <w:spacing w:before="120" w:after="120"/>
        <w:ind w:firstLine="567"/>
        <w:jc w:val="both"/>
        <w:rPr>
          <w:rFonts w:eastAsia="Play"/>
          <w:b/>
          <w:bCs/>
          <w:i/>
          <w:iCs/>
        </w:rPr>
      </w:pPr>
      <w:bookmarkStart w:id="8" w:name="_c31j1e4lq507" w:colFirst="0" w:colLast="0"/>
      <w:bookmarkEnd w:id="8"/>
      <w:r w:rsidRPr="004720A7">
        <w:rPr>
          <w:rFonts w:eastAsia="Play"/>
          <w:b/>
          <w:bCs/>
          <w:i/>
          <w:iCs/>
        </w:rPr>
        <w:t>3.1. Một số nội dung cơ bản của dự thảo Nghị định</w:t>
      </w:r>
    </w:p>
    <w:p w14:paraId="6B00E98D" w14:textId="43EB85E5" w:rsidR="003D32EF" w:rsidRPr="004720A7" w:rsidRDefault="00F409F5" w:rsidP="00BA0132">
      <w:pPr>
        <w:tabs>
          <w:tab w:val="right" w:pos="7920"/>
        </w:tabs>
        <w:spacing w:before="120" w:after="120"/>
        <w:ind w:firstLine="567"/>
        <w:jc w:val="both"/>
        <w:rPr>
          <w:rFonts w:eastAsia="Play"/>
          <w:i/>
          <w:iCs/>
        </w:rPr>
      </w:pPr>
      <w:r w:rsidRPr="004720A7">
        <w:rPr>
          <w:rFonts w:eastAsia="Play"/>
          <w:i/>
          <w:iCs/>
        </w:rPr>
        <w:t>a)</w:t>
      </w:r>
      <w:r w:rsidR="003D32EF" w:rsidRPr="004720A7">
        <w:rPr>
          <w:rFonts w:eastAsia="Play"/>
          <w:i/>
          <w:iCs/>
        </w:rPr>
        <w:t xml:space="preserve"> Chương I. Những quy định chung</w:t>
      </w:r>
    </w:p>
    <w:p w14:paraId="0DF7176B" w14:textId="05936547" w:rsidR="003D32EF" w:rsidRPr="004720A7" w:rsidRDefault="003D32EF" w:rsidP="00BA0132">
      <w:pPr>
        <w:tabs>
          <w:tab w:val="right" w:pos="7920"/>
        </w:tabs>
        <w:spacing w:before="120" w:after="120"/>
        <w:ind w:firstLine="567"/>
        <w:jc w:val="both"/>
        <w:rPr>
          <w:rFonts w:eastAsia="Play"/>
        </w:rPr>
      </w:pPr>
      <w:r w:rsidRPr="004720A7">
        <w:rPr>
          <w:rFonts w:eastAsia="Play"/>
        </w:rPr>
        <w:t xml:space="preserve">Quy định </w:t>
      </w:r>
      <w:r w:rsidR="00AD76D7" w:rsidRPr="004720A7">
        <w:rPr>
          <w:rFonts w:eastAsia="Play"/>
        </w:rPr>
        <w:t>phạm vi điều chỉnh và giải thích từ ngữ.</w:t>
      </w:r>
    </w:p>
    <w:p w14:paraId="3AFD8EB5" w14:textId="6B0A5F44" w:rsidR="00AD76D7" w:rsidRPr="004720A7" w:rsidRDefault="00F409F5" w:rsidP="00BA0132">
      <w:pPr>
        <w:tabs>
          <w:tab w:val="right" w:pos="7920"/>
        </w:tabs>
        <w:spacing w:before="120" w:after="120"/>
        <w:ind w:firstLine="567"/>
        <w:jc w:val="both"/>
        <w:rPr>
          <w:rFonts w:eastAsia="Play"/>
        </w:rPr>
      </w:pPr>
      <w:r w:rsidRPr="004720A7">
        <w:rPr>
          <w:rFonts w:eastAsia="Play"/>
          <w:i/>
          <w:iCs/>
        </w:rPr>
        <w:t>b)</w:t>
      </w:r>
      <w:r w:rsidR="00AD76D7" w:rsidRPr="004720A7">
        <w:rPr>
          <w:rFonts w:eastAsia="Play"/>
          <w:i/>
          <w:iCs/>
        </w:rPr>
        <w:t xml:space="preserve"> Chương II. </w:t>
      </w:r>
      <w:r w:rsidR="003D32EF" w:rsidRPr="004720A7">
        <w:rPr>
          <w:rFonts w:eastAsia="Play"/>
        </w:rPr>
        <w:t>Phòng bệnh trong cơ sở giáo dục</w:t>
      </w:r>
    </w:p>
    <w:p w14:paraId="408F4CF5" w14:textId="7C9FE1E6" w:rsidR="00AD76D7" w:rsidRPr="004720A7" w:rsidRDefault="00C30BC1" w:rsidP="00C30BC1">
      <w:pPr>
        <w:tabs>
          <w:tab w:val="right" w:pos="7920"/>
        </w:tabs>
        <w:spacing w:before="120" w:after="120"/>
        <w:ind w:firstLine="567"/>
        <w:jc w:val="both"/>
        <w:rPr>
          <w:rFonts w:eastAsia="Play"/>
        </w:rPr>
      </w:pPr>
      <w:r w:rsidRPr="004720A7">
        <w:rPr>
          <w:rFonts w:eastAsia="Play"/>
        </w:rPr>
        <w:lastRenderedPageBreak/>
        <w:t xml:space="preserve">Quy định về tư vấn, truyền thông, giáo dục sức khỏe; các biện pháp phòng, chống dịch bệnh, bệnh không lây nhiễm, thương tích và rối loạn tâm thần. Đồng thời, quy định việc khám sức khỏe đầu năm, rà soát tiền sử tiêm chủng; bảo đảm an toàn thực phẩm, dinh dưỡng học đường, hoạt động thể lực; vệ sinh môi trường </w:t>
      </w:r>
      <w:r w:rsidR="00AD76D7" w:rsidRPr="004720A7">
        <w:rPr>
          <w:rFonts w:eastAsia="Play"/>
        </w:rPr>
        <w:t>và các hoạt động khác</w:t>
      </w:r>
      <w:r w:rsidR="005807C2" w:rsidRPr="004720A7">
        <w:rPr>
          <w:rFonts w:eastAsia="Play"/>
        </w:rPr>
        <w:t xml:space="preserve"> và tổ chức thực hiện phòng bệnh trong cơ sở giáo dục.</w:t>
      </w:r>
    </w:p>
    <w:p w14:paraId="3E6C9FFD" w14:textId="0852C9B7" w:rsidR="005807C2" w:rsidRPr="004720A7" w:rsidRDefault="00F409F5" w:rsidP="00BA0132">
      <w:pPr>
        <w:tabs>
          <w:tab w:val="right" w:pos="7920"/>
        </w:tabs>
        <w:spacing w:before="120" w:after="120"/>
        <w:ind w:firstLine="567"/>
        <w:jc w:val="both"/>
        <w:rPr>
          <w:rFonts w:eastAsia="Play"/>
          <w:i/>
          <w:iCs/>
        </w:rPr>
      </w:pPr>
      <w:r w:rsidRPr="004720A7">
        <w:rPr>
          <w:rFonts w:eastAsia="Play"/>
          <w:i/>
          <w:iCs/>
        </w:rPr>
        <w:t>c)</w:t>
      </w:r>
      <w:r w:rsidR="005807C2" w:rsidRPr="004720A7">
        <w:rPr>
          <w:rFonts w:eastAsia="Play"/>
          <w:i/>
          <w:iCs/>
        </w:rPr>
        <w:t xml:space="preserve"> </w:t>
      </w:r>
      <w:r w:rsidR="003D32EF" w:rsidRPr="004720A7">
        <w:rPr>
          <w:rFonts w:eastAsia="Play"/>
          <w:i/>
          <w:iCs/>
        </w:rPr>
        <w:t xml:space="preserve">Chương III. </w:t>
      </w:r>
      <w:r w:rsidR="00C30BC1" w:rsidRPr="004720A7">
        <w:rPr>
          <w:rFonts w:eastAsia="Play"/>
          <w:i/>
          <w:iCs/>
        </w:rPr>
        <w:t>P</w:t>
      </w:r>
      <w:r w:rsidR="003D32EF" w:rsidRPr="004720A7">
        <w:rPr>
          <w:rFonts w:eastAsia="Play"/>
          <w:i/>
          <w:iCs/>
        </w:rPr>
        <w:t>hòng, chống bệnh truyền nhiễm, dịch bệnh truyền nhiễm</w:t>
      </w:r>
    </w:p>
    <w:p w14:paraId="2D36E5B3" w14:textId="75E83E1C" w:rsidR="008D3117" w:rsidRPr="004720A7" w:rsidRDefault="00F52D92" w:rsidP="00BA0132">
      <w:pPr>
        <w:tabs>
          <w:tab w:val="right" w:pos="7920"/>
        </w:tabs>
        <w:spacing w:before="120" w:after="120"/>
        <w:ind w:firstLine="567"/>
        <w:jc w:val="both"/>
        <w:rPr>
          <w:rFonts w:eastAsia="Play"/>
        </w:rPr>
      </w:pPr>
      <w:r w:rsidRPr="004720A7">
        <w:rPr>
          <w:rFonts w:eastAsia="Play"/>
          <w:i/>
          <w:iCs/>
        </w:rPr>
        <w:t xml:space="preserve">- </w:t>
      </w:r>
      <w:r w:rsidR="00E82A46" w:rsidRPr="004720A7">
        <w:rPr>
          <w:rFonts w:eastAsia="Play"/>
          <w:i/>
          <w:iCs/>
        </w:rPr>
        <w:t>Mục 1. Chấm dứt, loại trừ, thanh toán bệnh truyền nhiễm:</w:t>
      </w:r>
      <w:r w:rsidR="007C4AAB" w:rsidRPr="004720A7">
        <w:rPr>
          <w:rFonts w:eastAsia="Play"/>
          <w:i/>
          <w:iCs/>
        </w:rPr>
        <w:t xml:space="preserve"> </w:t>
      </w:r>
      <w:r w:rsidR="00484877" w:rsidRPr="004720A7">
        <w:rPr>
          <w:rFonts w:eastAsia="Play"/>
        </w:rPr>
        <w:t xml:space="preserve">Quy định </w:t>
      </w:r>
      <w:r w:rsidR="008D3117" w:rsidRPr="004720A7">
        <w:rPr>
          <w:rFonts w:eastAsia="Play"/>
        </w:rPr>
        <w:t xml:space="preserve">cụ thể </w:t>
      </w:r>
      <w:r w:rsidR="00484877" w:rsidRPr="004720A7">
        <w:rPr>
          <w:rFonts w:eastAsia="Play"/>
        </w:rPr>
        <w:t xml:space="preserve">về </w:t>
      </w:r>
      <w:r w:rsidR="008D3117" w:rsidRPr="004720A7">
        <w:rPr>
          <w:rFonts w:eastAsia="Play"/>
        </w:rPr>
        <w:t>điều kiện công nhận; trình tự, thủ tục quyết định xác nhận đáp ứng điều kiện và công nhận  chấm dứt, loại trừ, thanh toán bệnh truyền nhiễm. Đồng thời, quy định về duy trì, kiểm tra, giám sát, thu hồi sau khi công nhận chấm dứt, loại trừ, thanh toán bệnh truyền nhiễm.</w:t>
      </w:r>
    </w:p>
    <w:p w14:paraId="5C931336" w14:textId="5ED2FE93" w:rsidR="00D92968" w:rsidRPr="004720A7" w:rsidRDefault="00E82A46" w:rsidP="008703C8">
      <w:pPr>
        <w:tabs>
          <w:tab w:val="right" w:pos="7920"/>
        </w:tabs>
        <w:spacing w:before="120" w:after="120"/>
        <w:ind w:firstLine="567"/>
        <w:jc w:val="both"/>
        <w:rPr>
          <w:rFonts w:eastAsia="Play"/>
        </w:rPr>
      </w:pPr>
      <w:r w:rsidRPr="004720A7">
        <w:rPr>
          <w:rFonts w:eastAsia="Play"/>
          <w:i/>
          <w:iCs/>
        </w:rPr>
        <w:t xml:space="preserve">- Mục </w:t>
      </w:r>
      <w:r w:rsidR="00F409F5" w:rsidRPr="004720A7">
        <w:rPr>
          <w:rFonts w:eastAsia="Play"/>
          <w:i/>
          <w:iCs/>
        </w:rPr>
        <w:t>2</w:t>
      </w:r>
      <w:r w:rsidR="00317712" w:rsidRPr="004720A7">
        <w:rPr>
          <w:rFonts w:eastAsia="Play"/>
          <w:i/>
          <w:iCs/>
        </w:rPr>
        <w:t>.</w:t>
      </w:r>
      <w:r w:rsidRPr="004720A7">
        <w:rPr>
          <w:rFonts w:eastAsia="Play"/>
          <w:i/>
          <w:iCs/>
        </w:rPr>
        <w:t xml:space="preserve"> K</w:t>
      </w:r>
      <w:r w:rsidR="00F80DCF" w:rsidRPr="004720A7">
        <w:rPr>
          <w:rFonts w:eastAsia="Play"/>
          <w:i/>
          <w:iCs/>
        </w:rPr>
        <w:t>hoanh vùng, kiểm soát, ngăn chặn sự lây lan dịch bệnh giữa khu vực có dịch bệnh và khu vực không có dịch bệnh</w:t>
      </w:r>
      <w:r w:rsidRPr="004720A7">
        <w:rPr>
          <w:rFonts w:eastAsia="Play"/>
          <w:i/>
          <w:iCs/>
        </w:rPr>
        <w:t xml:space="preserve">: </w:t>
      </w:r>
      <w:r w:rsidR="00484877" w:rsidRPr="004720A7">
        <w:rPr>
          <w:rFonts w:eastAsia="Play"/>
        </w:rPr>
        <w:t xml:space="preserve">Quy định về </w:t>
      </w:r>
      <w:r w:rsidR="00D92968" w:rsidRPr="004720A7">
        <w:rPr>
          <w:rFonts w:eastAsia="Play"/>
        </w:rPr>
        <w:t xml:space="preserve">các biện pháp khoanh vùng, kiểm soát, ngăn chặn sự lây lan dịch bệnh </w:t>
      </w:r>
      <w:r w:rsidR="008703C8" w:rsidRPr="004720A7">
        <w:rPr>
          <w:rFonts w:eastAsia="Play"/>
        </w:rPr>
        <w:t xml:space="preserve">giữa khu vực có dịch bệnh và khu vực không có dịch bệnh bảo đảm phù hợp với </w:t>
      </w:r>
      <w:r w:rsidR="00D92968" w:rsidRPr="004720A7">
        <w:rPr>
          <w:rFonts w:eastAsia="Play"/>
        </w:rPr>
        <w:t>quy định của pháp luật về phòng thủ dân sự hoặc tình trạng khẩn cấp.</w:t>
      </w:r>
    </w:p>
    <w:p w14:paraId="01F024C4" w14:textId="38EDFDAB" w:rsidR="00382D1B" w:rsidRPr="004720A7" w:rsidRDefault="00D415C1" w:rsidP="008703C8">
      <w:pPr>
        <w:tabs>
          <w:tab w:val="right" w:pos="7920"/>
        </w:tabs>
        <w:spacing w:before="120" w:after="120"/>
        <w:ind w:firstLine="567"/>
        <w:jc w:val="both"/>
        <w:rPr>
          <w:rFonts w:eastAsia="Play"/>
          <w:spacing w:val="-2"/>
        </w:rPr>
      </w:pPr>
      <w:r w:rsidRPr="004720A7">
        <w:rPr>
          <w:rFonts w:eastAsia="Play"/>
          <w:i/>
          <w:iCs/>
          <w:spacing w:val="-2"/>
        </w:rPr>
        <w:t>- Mục 3. Cách ly tế:</w:t>
      </w:r>
      <w:r w:rsidR="00F409F5" w:rsidRPr="004720A7">
        <w:rPr>
          <w:rFonts w:eastAsia="Play"/>
          <w:i/>
          <w:iCs/>
          <w:spacing w:val="-2"/>
        </w:rPr>
        <w:t xml:space="preserve"> </w:t>
      </w:r>
      <w:r w:rsidR="00484877" w:rsidRPr="004720A7">
        <w:rPr>
          <w:rFonts w:eastAsia="Play"/>
          <w:spacing w:val="-2"/>
        </w:rPr>
        <w:t xml:space="preserve">Quy định về </w:t>
      </w:r>
      <w:r w:rsidR="00382D1B" w:rsidRPr="004720A7">
        <w:rPr>
          <w:rFonts w:eastAsia="Play"/>
          <w:spacing w:val="-2"/>
        </w:rPr>
        <w:t>đối tượng, thời gian, hình thức và thẩm quyền quyết định áp dụng biện pháp cách ly; trình tự, thủ tục tổ chức thực hiện cách ly y tế tại nhà, tại cơ sở khám bệnh, chữa bệnh, tại cửa khẩu và tại các cơ sở, địa điểm khác. Đồng thời, quy định việc áp dụng các biện pháp ngăn chặn tạm thời, cưỡng chế cách ly y tế</w:t>
      </w:r>
      <w:r w:rsidR="008703C8" w:rsidRPr="004720A7">
        <w:rPr>
          <w:rFonts w:eastAsia="Play"/>
          <w:spacing w:val="-2"/>
        </w:rPr>
        <w:t>, yêu cầu đối với cơ sở, địa điểm cách ly y tế và chi phí cách ly y tế, chi phí khám bệnh, chữa bệnh trong thời gian cách ly y tế.</w:t>
      </w:r>
    </w:p>
    <w:p w14:paraId="37206A87" w14:textId="3FCF6F7D" w:rsidR="008703C8" w:rsidRPr="004720A7" w:rsidRDefault="00131525" w:rsidP="008703C8">
      <w:pPr>
        <w:tabs>
          <w:tab w:val="right" w:pos="7920"/>
        </w:tabs>
        <w:spacing w:before="120" w:after="120"/>
        <w:ind w:firstLine="567"/>
        <w:jc w:val="both"/>
        <w:rPr>
          <w:rFonts w:eastAsia="Play"/>
        </w:rPr>
      </w:pPr>
      <w:r w:rsidRPr="004720A7">
        <w:rPr>
          <w:rFonts w:eastAsia="Play"/>
          <w:i/>
          <w:iCs/>
        </w:rPr>
        <w:t>- Mục 4. Kiểm dịch y tế:</w:t>
      </w:r>
      <w:r w:rsidR="00F409F5" w:rsidRPr="004720A7">
        <w:rPr>
          <w:rFonts w:eastAsia="Play"/>
          <w:i/>
          <w:iCs/>
        </w:rPr>
        <w:t xml:space="preserve"> </w:t>
      </w:r>
      <w:r w:rsidR="00484877" w:rsidRPr="004720A7">
        <w:rPr>
          <w:rFonts w:eastAsia="Play"/>
        </w:rPr>
        <w:t xml:space="preserve">Quy định </w:t>
      </w:r>
      <w:r w:rsidR="008703C8" w:rsidRPr="004720A7">
        <w:rPr>
          <w:rFonts w:eastAsia="Play"/>
        </w:rPr>
        <w:t xml:space="preserve">cụ thể các nội dung về kiểm dịch y tế </w:t>
      </w:r>
      <w:r w:rsidR="00CF7F1D" w:rsidRPr="004720A7">
        <w:rPr>
          <w:rFonts w:eastAsia="Play"/>
        </w:rPr>
        <w:t>đối với người, phương tiện vận chuyển nhập cảnh, xuất cảnh, quá cảnh; thi thể, hài cốt, tro cốt; mẫu bệnh phẩm, mô và bộ phận cơ thể người. Đồng thời, quy định về giấy chứng nhận tiêm chủng và các biện pháp dự phòng quốc tế</w:t>
      </w:r>
      <w:r w:rsidR="008703C8" w:rsidRPr="004720A7">
        <w:t xml:space="preserve"> và đ</w:t>
      </w:r>
      <w:r w:rsidR="008703C8" w:rsidRPr="004720A7">
        <w:rPr>
          <w:rFonts w:eastAsia="Play"/>
        </w:rPr>
        <w:t>iều kiện nhập khẩu mẫu bệnh phẩm có khả năng gây bệnh truyền nhiễm cho người</w:t>
      </w:r>
      <w:r w:rsidR="00F41DA3" w:rsidRPr="004720A7">
        <w:rPr>
          <w:rFonts w:eastAsia="Play"/>
        </w:rPr>
        <w:t>; tổ chức kiểm dịch y tế và điều kiện bảo đảm cho hoạt động kiểm dịch y tế.</w:t>
      </w:r>
    </w:p>
    <w:p w14:paraId="50EF8B02" w14:textId="1705EDD2" w:rsidR="00CF7F1D" w:rsidRPr="004720A7" w:rsidRDefault="008B10E9" w:rsidP="00F41DA3">
      <w:pPr>
        <w:tabs>
          <w:tab w:val="right" w:pos="7920"/>
        </w:tabs>
        <w:spacing w:before="120" w:after="120"/>
        <w:ind w:firstLine="567"/>
        <w:jc w:val="both"/>
        <w:rPr>
          <w:rFonts w:eastAsia="Play"/>
        </w:rPr>
      </w:pPr>
      <w:r w:rsidRPr="004720A7">
        <w:rPr>
          <w:rFonts w:eastAsia="Play"/>
          <w:i/>
          <w:iCs/>
        </w:rPr>
        <w:t xml:space="preserve">- Mục </w:t>
      </w:r>
      <w:r w:rsidR="00131525" w:rsidRPr="004720A7">
        <w:rPr>
          <w:rFonts w:eastAsia="Play"/>
          <w:i/>
          <w:iCs/>
        </w:rPr>
        <w:t>5</w:t>
      </w:r>
      <w:r w:rsidRPr="004720A7">
        <w:rPr>
          <w:rFonts w:eastAsia="Play"/>
          <w:i/>
          <w:iCs/>
        </w:rPr>
        <w:t>. Tiêm chủng:</w:t>
      </w:r>
      <w:r w:rsidR="00F409F5" w:rsidRPr="004720A7">
        <w:rPr>
          <w:rFonts w:eastAsia="Play"/>
          <w:i/>
          <w:iCs/>
        </w:rPr>
        <w:t xml:space="preserve"> </w:t>
      </w:r>
      <w:r w:rsidR="00484877" w:rsidRPr="004720A7">
        <w:rPr>
          <w:rFonts w:eastAsia="Play"/>
        </w:rPr>
        <w:t xml:space="preserve">Quy định về </w:t>
      </w:r>
      <w:r w:rsidR="00CF7F1D" w:rsidRPr="004720A7">
        <w:rPr>
          <w:rFonts w:eastAsia="Play"/>
        </w:rPr>
        <w:t>bảo đảm ngân sách nhà nước đối với tiêm chủng bắt buộc; điều kiện đối với cơ sở tiêm chủng</w:t>
      </w:r>
      <w:r w:rsidR="00F41DA3" w:rsidRPr="004720A7">
        <w:rPr>
          <w:rFonts w:eastAsia="Play"/>
        </w:rPr>
        <w:t xml:space="preserve">; </w:t>
      </w:r>
      <w:r w:rsidR="00CF7F1D" w:rsidRPr="004720A7">
        <w:rPr>
          <w:rFonts w:eastAsia="Play"/>
        </w:rPr>
        <w:t xml:space="preserve">bồi thường </w:t>
      </w:r>
      <w:r w:rsidR="00F41DA3" w:rsidRPr="004720A7">
        <w:rPr>
          <w:rFonts w:eastAsia="Play"/>
        </w:rPr>
        <w:t>khi sử dụng vắc xin, sinh phẩm</w:t>
      </w:r>
      <w:r w:rsidR="00F41DA3" w:rsidRPr="004720A7">
        <w:t xml:space="preserve"> </w:t>
      </w:r>
      <w:r w:rsidR="00F41DA3" w:rsidRPr="004720A7">
        <w:rPr>
          <w:rFonts w:eastAsia="Play"/>
        </w:rPr>
        <w:t>trong Chương trình tiêm chủng mở rộng, tiêm chủng chống dịch và trách nhiệm chỉ đạo việc tổ chức tiêm chủng của Uỷ ban nhân dân các cấp trên địa bàn quản lý</w:t>
      </w:r>
      <w:r w:rsidR="00CF7F1D" w:rsidRPr="004720A7">
        <w:rPr>
          <w:rFonts w:eastAsia="Play"/>
        </w:rPr>
        <w:t>.</w:t>
      </w:r>
    </w:p>
    <w:p w14:paraId="2F2146CC" w14:textId="5D0805E7" w:rsidR="002E5E59" w:rsidRPr="004720A7" w:rsidRDefault="00131525" w:rsidP="00BC618B">
      <w:pPr>
        <w:tabs>
          <w:tab w:val="right" w:pos="7920"/>
        </w:tabs>
        <w:spacing w:before="120" w:after="120"/>
        <w:ind w:firstLine="567"/>
        <w:jc w:val="both"/>
        <w:rPr>
          <w:rFonts w:eastAsia="Play"/>
        </w:rPr>
      </w:pPr>
      <w:r w:rsidRPr="004720A7">
        <w:rPr>
          <w:rFonts w:eastAsia="Play"/>
          <w:i/>
          <w:iCs/>
        </w:rPr>
        <w:t xml:space="preserve">- Mục </w:t>
      </w:r>
      <w:r w:rsidR="00CA4AB1" w:rsidRPr="004720A7">
        <w:rPr>
          <w:rFonts w:eastAsia="Play"/>
          <w:i/>
          <w:iCs/>
        </w:rPr>
        <w:t>6</w:t>
      </w:r>
      <w:r w:rsidRPr="004720A7">
        <w:rPr>
          <w:rFonts w:eastAsia="Play"/>
          <w:i/>
          <w:iCs/>
        </w:rPr>
        <w:t xml:space="preserve">. </w:t>
      </w:r>
      <w:r w:rsidR="00CA4AB1" w:rsidRPr="004720A7">
        <w:rPr>
          <w:rFonts w:eastAsia="Play"/>
          <w:i/>
          <w:iCs/>
        </w:rPr>
        <w:t>Bảo đảm an toàn sinh học trong xét nghiệm</w:t>
      </w:r>
      <w:r w:rsidRPr="004720A7">
        <w:rPr>
          <w:rFonts w:eastAsia="Play"/>
          <w:i/>
          <w:iCs/>
        </w:rPr>
        <w:t>:</w:t>
      </w:r>
      <w:r w:rsidR="00F409F5" w:rsidRPr="004720A7">
        <w:rPr>
          <w:rFonts w:eastAsia="Play"/>
          <w:i/>
          <w:iCs/>
        </w:rPr>
        <w:t xml:space="preserve"> </w:t>
      </w:r>
      <w:r w:rsidR="00CF7F1D" w:rsidRPr="004720A7">
        <w:rPr>
          <w:rFonts w:eastAsia="Play"/>
        </w:rPr>
        <w:t xml:space="preserve">Quy định </w:t>
      </w:r>
      <w:r w:rsidR="00484877" w:rsidRPr="004720A7">
        <w:rPr>
          <w:rFonts w:eastAsia="Play"/>
        </w:rPr>
        <w:t xml:space="preserve">về </w:t>
      </w:r>
      <w:r w:rsidR="00CF7F1D" w:rsidRPr="004720A7">
        <w:rPr>
          <w:rFonts w:eastAsia="Play"/>
        </w:rPr>
        <w:t>phân loại vi sinh vật gây bệnh truyền nhiễm; phân loại phòng xét nghiệm</w:t>
      </w:r>
      <w:r w:rsidR="00F41DA3" w:rsidRPr="004720A7">
        <w:rPr>
          <w:rFonts w:eastAsia="Play"/>
        </w:rPr>
        <w:t xml:space="preserve">; </w:t>
      </w:r>
      <w:r w:rsidR="00CF7F1D" w:rsidRPr="004720A7">
        <w:rPr>
          <w:rFonts w:eastAsia="Play"/>
        </w:rPr>
        <w:t>điều kiện</w:t>
      </w:r>
      <w:r w:rsidR="00BC618B" w:rsidRPr="004720A7">
        <w:rPr>
          <w:rFonts w:eastAsia="Play"/>
        </w:rPr>
        <w:t xml:space="preserve"> </w:t>
      </w:r>
      <w:r w:rsidR="00CF7F1D" w:rsidRPr="004720A7">
        <w:rPr>
          <w:rFonts w:eastAsia="Play"/>
        </w:rPr>
        <w:t xml:space="preserve">về </w:t>
      </w:r>
      <w:r w:rsidR="00F41DA3" w:rsidRPr="004720A7">
        <w:rPr>
          <w:rFonts w:eastAsia="Play"/>
        </w:rPr>
        <w:t>an toàn sinh học của cơ sở xét nghiệm</w:t>
      </w:r>
      <w:r w:rsidR="00BC618B" w:rsidRPr="004720A7">
        <w:rPr>
          <w:rFonts w:eastAsia="Play"/>
        </w:rPr>
        <w:t xml:space="preserve">; thực hành an toàn sinh học trong xét nghiệm; bảo đảm an toàn cho người lấy mẫu, xét nghiệm và những người liên quan đối với việc xét nghiệm ngoài cơ sở xét nghiệm và quản lý mẫu bệnh phẩm. Đồng thời, quy định về đánh giá nguy cơ sinh học, các biện pháp kiểm soát nguy cơ trong phòng xét nghiệm và bảo vệ người làm việc trong cơ sở xét nghiệm; </w:t>
      </w:r>
      <w:r w:rsidR="00CF7F1D" w:rsidRPr="004720A7">
        <w:rPr>
          <w:rFonts w:eastAsia="Play"/>
        </w:rPr>
        <w:t xml:space="preserve">thẩm quyền, điều kiện, hồ sơ, trình tự, thủ tục cấp mới, cấp lại và thu hồi Giấy chứng nhận </w:t>
      </w:r>
      <w:r w:rsidR="00CF7F1D" w:rsidRPr="004720A7">
        <w:rPr>
          <w:rFonts w:eastAsia="Play"/>
        </w:rPr>
        <w:lastRenderedPageBreak/>
        <w:t>phòng xét nghiệm đạt tiêu chuẩn an toàn sinh học đối với các cấp độ phù hợp</w:t>
      </w:r>
      <w:r w:rsidR="00BC618B" w:rsidRPr="004720A7">
        <w:rPr>
          <w:rFonts w:eastAsia="Play"/>
        </w:rPr>
        <w:t xml:space="preserve"> </w:t>
      </w:r>
      <w:r w:rsidR="00CF7F1D" w:rsidRPr="004720A7">
        <w:rPr>
          <w:rFonts w:eastAsia="Play"/>
        </w:rPr>
        <w:t>cùng với hoạt động kiểm tra an toàn sinh học.</w:t>
      </w:r>
      <w:r w:rsidR="00EE3A5A" w:rsidRPr="004720A7">
        <w:rPr>
          <w:rFonts w:eastAsia="Play"/>
        </w:rPr>
        <w:t xml:space="preserve"> </w:t>
      </w:r>
    </w:p>
    <w:p w14:paraId="72C44B75" w14:textId="7F1381BA" w:rsidR="00AC6050" w:rsidRPr="004720A7" w:rsidRDefault="002E5E59" w:rsidP="00BA0132">
      <w:pPr>
        <w:tabs>
          <w:tab w:val="right" w:pos="7920"/>
        </w:tabs>
        <w:spacing w:before="120" w:after="120"/>
        <w:ind w:firstLine="567"/>
        <w:jc w:val="both"/>
        <w:rPr>
          <w:rFonts w:eastAsia="Play"/>
        </w:rPr>
      </w:pPr>
      <w:r w:rsidRPr="004720A7">
        <w:rPr>
          <w:rFonts w:eastAsia="Play"/>
          <w:i/>
          <w:iCs/>
        </w:rPr>
        <w:t xml:space="preserve">- Mục </w:t>
      </w:r>
      <w:r w:rsidR="00AC6050" w:rsidRPr="004720A7">
        <w:rPr>
          <w:rFonts w:eastAsia="Play"/>
          <w:i/>
          <w:iCs/>
        </w:rPr>
        <w:t>7</w:t>
      </w:r>
      <w:r w:rsidRPr="004720A7">
        <w:rPr>
          <w:rFonts w:eastAsia="Play"/>
          <w:i/>
          <w:iCs/>
        </w:rPr>
        <w:t>. Bảo đảm an ninh sinh học trong xét nghiệm:</w:t>
      </w:r>
      <w:r w:rsidR="00F409F5" w:rsidRPr="004720A7">
        <w:rPr>
          <w:rFonts w:eastAsia="Play"/>
          <w:i/>
          <w:iCs/>
        </w:rPr>
        <w:t xml:space="preserve"> </w:t>
      </w:r>
      <w:r w:rsidRPr="004720A7">
        <w:rPr>
          <w:rFonts w:eastAsia="Play"/>
        </w:rPr>
        <w:t xml:space="preserve">Quy định </w:t>
      </w:r>
      <w:r w:rsidR="00AC6050" w:rsidRPr="004720A7">
        <w:rPr>
          <w:rFonts w:eastAsia="Play"/>
        </w:rPr>
        <w:t>về yêu cầu, bảo đảm an ninh sinh học trong xét nghiệm;</w:t>
      </w:r>
      <w:r w:rsidR="00BC618B" w:rsidRPr="004720A7">
        <w:t xml:space="preserve"> </w:t>
      </w:r>
      <w:r w:rsidR="00BC618B" w:rsidRPr="004720A7">
        <w:rPr>
          <w:rFonts w:eastAsia="Play"/>
        </w:rPr>
        <w:t xml:space="preserve">đánh giá nguy cơ và áp dụng các biện pháp kiểm soát nguy cơ an ninh sinh học. </w:t>
      </w:r>
      <w:r w:rsidRPr="004720A7">
        <w:rPr>
          <w:rFonts w:eastAsia="Play"/>
        </w:rPr>
        <w:t xml:space="preserve">Đồng thời, quy định </w:t>
      </w:r>
      <w:r w:rsidR="00BC618B" w:rsidRPr="004720A7">
        <w:rPr>
          <w:rFonts w:eastAsia="Play"/>
        </w:rPr>
        <w:t>về kiểm tra, giám sát việc bảo đảm các yêu cầu về bảo đảm an ninh sinh học trong xét nghiệm</w:t>
      </w:r>
      <w:r w:rsidR="00AC6050" w:rsidRPr="004720A7">
        <w:rPr>
          <w:rFonts w:eastAsia="Play"/>
        </w:rPr>
        <w:t>.</w:t>
      </w:r>
    </w:p>
    <w:p w14:paraId="4FF3664F" w14:textId="333608E8" w:rsidR="00AC6050" w:rsidRPr="004720A7" w:rsidRDefault="00F409F5" w:rsidP="00BA0132">
      <w:pPr>
        <w:tabs>
          <w:tab w:val="right" w:pos="7920"/>
        </w:tabs>
        <w:spacing w:before="120" w:after="120"/>
        <w:ind w:firstLine="567"/>
        <w:jc w:val="both"/>
        <w:rPr>
          <w:rFonts w:eastAsia="Play"/>
          <w:spacing w:val="-4"/>
        </w:rPr>
      </w:pPr>
      <w:r w:rsidRPr="004720A7">
        <w:rPr>
          <w:rFonts w:eastAsia="Play"/>
          <w:i/>
          <w:iCs/>
          <w:spacing w:val="-4"/>
        </w:rPr>
        <w:t>d)</w:t>
      </w:r>
      <w:r w:rsidR="00AC6050" w:rsidRPr="004720A7">
        <w:rPr>
          <w:rFonts w:eastAsia="Play"/>
          <w:i/>
          <w:iCs/>
          <w:spacing w:val="-4"/>
        </w:rPr>
        <w:t xml:space="preserve"> Chương </w:t>
      </w:r>
      <w:r w:rsidR="003D32EF" w:rsidRPr="004720A7">
        <w:rPr>
          <w:rFonts w:eastAsia="Play"/>
          <w:i/>
          <w:iCs/>
          <w:spacing w:val="-4"/>
        </w:rPr>
        <w:t>IV. Phạm vi, đối tượng, lộ trình ưu tiên, cơ sở tổ chức khám và nguồn kinh phí thực hiện chính sách khám sức khỏe định kỳ hoặc khám sàng lọc miễn phí</w:t>
      </w:r>
    </w:p>
    <w:p w14:paraId="777C63E4" w14:textId="2040FC0D" w:rsidR="00791B1C" w:rsidRPr="004720A7" w:rsidRDefault="009D18CE" w:rsidP="00BA0132">
      <w:pPr>
        <w:tabs>
          <w:tab w:val="right" w:pos="7920"/>
        </w:tabs>
        <w:spacing w:before="120" w:after="120"/>
        <w:ind w:firstLine="567"/>
        <w:jc w:val="both"/>
        <w:rPr>
          <w:rFonts w:eastAsia="Play"/>
        </w:rPr>
      </w:pPr>
      <w:r w:rsidRPr="004720A7">
        <w:rPr>
          <w:rFonts w:eastAsia="Play"/>
        </w:rPr>
        <w:t xml:space="preserve">- </w:t>
      </w:r>
      <w:r w:rsidR="00484877" w:rsidRPr="004720A7">
        <w:rPr>
          <w:rFonts w:eastAsia="Play"/>
        </w:rPr>
        <w:t xml:space="preserve">Quy định về </w:t>
      </w:r>
      <w:r w:rsidR="00791B1C" w:rsidRPr="004720A7">
        <w:rPr>
          <w:rFonts w:eastAsia="Play"/>
        </w:rPr>
        <w:t>phạm vi và đối tượng, lộ trình ưu tiên khám sức khỏe định kỳ, khám sàng lọc miễn phí; điều kiện của cơ sở tổ chức khám sức khỏe định kỳ, khám sàng lọc miễn phí, trong đó nội dung khám sức khỏe định kỳ, khám sàng lọc miễn phí theo hướng dẫn của Bộ trưởng Bộ Y tế. Đồng thời, quy định nguồn kinh phí thực hiện chính sách khám sức khỏe định kỳ hoặc khám sàng lọc miễn phí; nguyên tắc chi trả chi phí khám sức khỏe định kỳ hoặc khám sàng lọc miễn phí và tổ chức thực hiện.</w:t>
      </w:r>
    </w:p>
    <w:p w14:paraId="3BED6671" w14:textId="4FAED323" w:rsidR="0095748D" w:rsidRPr="004720A7" w:rsidRDefault="009D18CE" w:rsidP="00A0510D">
      <w:pPr>
        <w:tabs>
          <w:tab w:val="right" w:pos="7920"/>
        </w:tabs>
        <w:spacing w:before="120" w:after="120"/>
        <w:ind w:firstLine="567"/>
        <w:jc w:val="both"/>
        <w:rPr>
          <w:rFonts w:eastAsia="Play"/>
        </w:rPr>
      </w:pPr>
      <w:r w:rsidRPr="004720A7">
        <w:rPr>
          <w:rFonts w:eastAsia="Play"/>
          <w:i/>
          <w:iCs/>
        </w:rPr>
        <w:t>đ)</w:t>
      </w:r>
      <w:r w:rsidR="0095748D" w:rsidRPr="004720A7">
        <w:rPr>
          <w:rFonts w:eastAsia="Play"/>
          <w:i/>
          <w:iCs/>
        </w:rPr>
        <w:t xml:space="preserve"> Chương V. Tổ chức thực hiện phát hiện sớm, dự phòng bệnh không lây nhiễm và quản lý bệnh không lây nhiễm tại cộng đồng</w:t>
      </w:r>
      <w:r w:rsidR="00A0510D" w:rsidRPr="004720A7">
        <w:rPr>
          <w:rFonts w:eastAsia="Play"/>
          <w:i/>
          <w:iCs/>
        </w:rPr>
        <w:t xml:space="preserve">: </w:t>
      </w:r>
      <w:r w:rsidR="0095748D" w:rsidRPr="004720A7">
        <w:rPr>
          <w:rFonts w:eastAsia="Play"/>
        </w:rPr>
        <w:t>Quy định về phát hiện sớm, dự phòng và quản lý bệnh không lây nhiễm tại cộng đồng</w:t>
      </w:r>
      <w:r w:rsidR="00791B1C" w:rsidRPr="004720A7">
        <w:rPr>
          <w:rFonts w:eastAsia="Play"/>
        </w:rPr>
        <w:t xml:space="preserve">; </w:t>
      </w:r>
      <w:r w:rsidR="0095748D" w:rsidRPr="004720A7">
        <w:rPr>
          <w:rFonts w:eastAsia="Play"/>
        </w:rPr>
        <w:t xml:space="preserve">các biện pháp dự phòng thông qua kiểm soát yếu tố nguy cơ, truyền thông, giáo dục sức khỏe, thay đổi hành vi và áp dụng các biện pháp điều trị dự phòng theo hướng dẫn chuyên môn. </w:t>
      </w:r>
      <w:r w:rsidR="00A0510D" w:rsidRPr="004720A7">
        <w:rPr>
          <w:rFonts w:eastAsia="Play"/>
        </w:rPr>
        <w:t xml:space="preserve">Đồng thời, quy định </w:t>
      </w:r>
      <w:r w:rsidR="0095748D" w:rsidRPr="004720A7">
        <w:rPr>
          <w:rFonts w:eastAsia="Play"/>
        </w:rPr>
        <w:t>về nguồn kinh phí, điều kiện bảo đảm thực hiện và trách nhiệm của cơ sở y tế, chính quyền địa phương các cấp trong việc tổ chức triển khai, quản lý, theo dõi, kiểm tra, giám sát và bảo đảm hiệu quả công tác phòng, chống bệnh không lây nhiễm tại cộng đồng.</w:t>
      </w:r>
    </w:p>
    <w:p w14:paraId="65A89005" w14:textId="72984CBC" w:rsidR="0095748D" w:rsidRPr="004720A7" w:rsidRDefault="009D18CE" w:rsidP="00A0510D">
      <w:pPr>
        <w:tabs>
          <w:tab w:val="right" w:pos="7920"/>
        </w:tabs>
        <w:spacing w:before="120" w:after="120"/>
        <w:ind w:firstLine="567"/>
        <w:jc w:val="both"/>
        <w:rPr>
          <w:rFonts w:eastAsia="Play"/>
          <w:bCs/>
          <w:i/>
          <w:spacing w:val="-8"/>
        </w:rPr>
      </w:pPr>
      <w:r w:rsidRPr="004720A7">
        <w:rPr>
          <w:rFonts w:eastAsia="Play"/>
          <w:bCs/>
          <w:i/>
          <w:spacing w:val="-8"/>
        </w:rPr>
        <w:t>e)</w:t>
      </w:r>
      <w:r w:rsidR="0095748D" w:rsidRPr="004720A7">
        <w:rPr>
          <w:rFonts w:eastAsia="Play"/>
          <w:bCs/>
          <w:i/>
          <w:spacing w:val="-8"/>
        </w:rPr>
        <w:t xml:space="preserve"> Chương </w:t>
      </w:r>
      <w:r w:rsidR="003D32EF" w:rsidRPr="004720A7">
        <w:rPr>
          <w:rFonts w:eastAsia="Play"/>
          <w:bCs/>
          <w:i/>
          <w:spacing w:val="-8"/>
        </w:rPr>
        <w:t>VI. Tổ chức thực hiện dự phòng mắc rối loạn tâm thần tại cộng đồng</w:t>
      </w:r>
      <w:r w:rsidR="00A0510D" w:rsidRPr="004720A7">
        <w:rPr>
          <w:rFonts w:eastAsia="Play"/>
          <w:bCs/>
          <w:i/>
          <w:spacing w:val="-8"/>
        </w:rPr>
        <w:t>:</w:t>
      </w:r>
      <w:r w:rsidRPr="004720A7">
        <w:rPr>
          <w:rFonts w:eastAsia="Play"/>
          <w:spacing w:val="-2"/>
        </w:rPr>
        <w:t xml:space="preserve"> </w:t>
      </w:r>
      <w:r w:rsidR="00E03185" w:rsidRPr="004720A7">
        <w:rPr>
          <w:rFonts w:eastAsia="Play"/>
          <w:spacing w:val="-2"/>
        </w:rPr>
        <w:t>Quy định về dự phòng mắc rối loạn tâm thần tại cộng đồng</w:t>
      </w:r>
      <w:r w:rsidR="00A0510D" w:rsidRPr="004720A7">
        <w:rPr>
          <w:rFonts w:eastAsia="Play"/>
          <w:spacing w:val="-2"/>
        </w:rPr>
        <w:t xml:space="preserve">; </w:t>
      </w:r>
      <w:r w:rsidR="00E03185" w:rsidRPr="004720A7">
        <w:rPr>
          <w:rFonts w:eastAsia="Play"/>
        </w:rPr>
        <w:t xml:space="preserve">việc tư vấn và hỗ trợ tâm lý cho người có nguy cơ và gia đình thông qua cung cấp thông tin, hướng dẫn nhận biết sớm, quản lý căng thẳng và duy trì lối sống lành mạnh, bảo đảm thực hiện tại các cơ sở đủ điều kiện về nhân lực, cơ sở vật chất và chuyên môn. </w:t>
      </w:r>
      <w:r w:rsidR="00A0510D" w:rsidRPr="004720A7">
        <w:rPr>
          <w:rFonts w:eastAsia="Play"/>
        </w:rPr>
        <w:t>Đồng thời, q</w:t>
      </w:r>
      <w:r w:rsidR="00E03185" w:rsidRPr="004720A7">
        <w:rPr>
          <w:rFonts w:eastAsia="Play"/>
        </w:rPr>
        <w:t>uy định trách nhiệm của các cơ quan, tổ chức và Ủy ban nhân dân các cấp trong việc tổ chức triển khai, phối hợp thực hiện, quản lý, giám sát, đánh giá và báo cáo kết quả thực hiện.</w:t>
      </w:r>
    </w:p>
    <w:p w14:paraId="6BF6D24C" w14:textId="361793EA" w:rsidR="00A0510D" w:rsidRPr="004720A7" w:rsidRDefault="009D18CE" w:rsidP="00BA0132">
      <w:pPr>
        <w:tabs>
          <w:tab w:val="right" w:pos="7920"/>
        </w:tabs>
        <w:spacing w:before="120" w:after="120"/>
        <w:ind w:firstLine="567"/>
        <w:jc w:val="both"/>
        <w:rPr>
          <w:rFonts w:eastAsia="Play"/>
        </w:rPr>
      </w:pPr>
      <w:r w:rsidRPr="004720A7">
        <w:rPr>
          <w:rFonts w:eastAsia="Play"/>
          <w:i/>
          <w:iCs/>
        </w:rPr>
        <w:t>g)</w:t>
      </w:r>
      <w:r w:rsidR="003D32EF" w:rsidRPr="004720A7">
        <w:rPr>
          <w:rFonts w:eastAsia="Play"/>
          <w:i/>
          <w:iCs/>
        </w:rPr>
        <w:t xml:space="preserve"> Chương VII. Tổ chức thực hiện quản lý, chăm sóc y tế, xã hội cho người mắc rối loạn tâm thần tại cộng đồng</w:t>
      </w:r>
      <w:r w:rsidR="00A0510D" w:rsidRPr="004720A7">
        <w:rPr>
          <w:rFonts w:eastAsia="Play"/>
          <w:i/>
          <w:iCs/>
        </w:rPr>
        <w:t xml:space="preserve">: </w:t>
      </w:r>
      <w:r w:rsidR="00EB44FE" w:rsidRPr="004720A7">
        <w:rPr>
          <w:rFonts w:eastAsia="Play"/>
        </w:rPr>
        <w:t xml:space="preserve">Quy định về </w:t>
      </w:r>
      <w:r w:rsidR="00A0510D" w:rsidRPr="004720A7">
        <w:rPr>
          <w:rFonts w:eastAsia="Play"/>
        </w:rPr>
        <w:t>quản lý người mắc rối loạn tâm thần tại cộng đồng và tổ chức thực hiện chăm sóc y tế, xã hội cho người mắc rối loạn tâm thần tại cộng đồng</w:t>
      </w:r>
    </w:p>
    <w:p w14:paraId="5F31C652" w14:textId="77777777" w:rsidR="00A0510D" w:rsidRPr="004720A7" w:rsidRDefault="009D18CE" w:rsidP="00BA0132">
      <w:pPr>
        <w:tabs>
          <w:tab w:val="right" w:pos="7920"/>
        </w:tabs>
        <w:spacing w:before="120" w:after="120"/>
        <w:ind w:firstLine="567"/>
        <w:jc w:val="both"/>
        <w:rPr>
          <w:rFonts w:eastAsia="Play"/>
          <w:i/>
          <w:iCs/>
        </w:rPr>
      </w:pPr>
      <w:r w:rsidRPr="004720A7">
        <w:rPr>
          <w:rFonts w:eastAsia="Play"/>
          <w:i/>
          <w:iCs/>
        </w:rPr>
        <w:t xml:space="preserve">h) </w:t>
      </w:r>
      <w:r w:rsidR="003D32EF" w:rsidRPr="004720A7">
        <w:rPr>
          <w:rFonts w:eastAsia="Play"/>
          <w:i/>
          <w:iCs/>
        </w:rPr>
        <w:t>Chương VIII. Can thiệp dinh dưỡng theo lứa tuổi, đối tượng phù hợp với tình trạng dinh dưỡng và nhà nước hỗ trợ thực hiện các biện pháp dinh dưỡng trong phòng bệnh đối với phụ nữ có thai, bà mẹ cho con bú và trẻ em</w:t>
      </w:r>
      <w:r w:rsidR="00A0510D" w:rsidRPr="004720A7">
        <w:rPr>
          <w:rFonts w:eastAsia="Play"/>
          <w:i/>
          <w:iCs/>
        </w:rPr>
        <w:t xml:space="preserve">: </w:t>
      </w:r>
    </w:p>
    <w:p w14:paraId="3E94D602" w14:textId="673C4DD4" w:rsidR="00ED76DC" w:rsidRPr="004720A7" w:rsidRDefault="00A0510D" w:rsidP="00BA0132">
      <w:pPr>
        <w:tabs>
          <w:tab w:val="right" w:pos="7920"/>
        </w:tabs>
        <w:spacing w:before="120" w:after="120"/>
        <w:ind w:firstLine="567"/>
        <w:jc w:val="both"/>
        <w:rPr>
          <w:rFonts w:eastAsia="Play"/>
        </w:rPr>
      </w:pPr>
      <w:r w:rsidRPr="004720A7">
        <w:rPr>
          <w:rFonts w:eastAsia="Play"/>
          <w:i/>
          <w:iCs/>
        </w:rPr>
        <w:lastRenderedPageBreak/>
        <w:t xml:space="preserve">- </w:t>
      </w:r>
      <w:r w:rsidR="00EC375F" w:rsidRPr="004720A7">
        <w:rPr>
          <w:rFonts w:eastAsia="Play"/>
        </w:rPr>
        <w:t>Quy định về bổ sung vi chất dinh dưỡng cho phụ nữ có thai, bà mẹ cho con bú, trẻ em; bảo đảm thực hành nuôi dưỡng hợp lý cho trẻ em như nuôi con bằng sữa mẹ, ăn bổ sung, bữa ăn học đường, phát hiện sớm, dự phòng và quản lý suy dinh dưỡng cấp tính tại cộng đồng. Đồng thời</w:t>
      </w:r>
      <w:r w:rsidR="00ED76DC" w:rsidRPr="004720A7">
        <w:rPr>
          <w:rFonts w:eastAsia="Play"/>
        </w:rPr>
        <w:t>, quy định về</w:t>
      </w:r>
      <w:r w:rsidR="00EC375F" w:rsidRPr="004720A7">
        <w:rPr>
          <w:rFonts w:eastAsia="Play"/>
        </w:rPr>
        <w:t xml:space="preserve"> hướng dẫn thực hiện dinh dưỡng hợp lý đối với người trong độ tuổi lao động và người cao tuổi theo tình trạng sức khỏe. </w:t>
      </w:r>
    </w:p>
    <w:p w14:paraId="49E3EB5B" w14:textId="3961B31A" w:rsidR="0095748D" w:rsidRPr="004720A7" w:rsidRDefault="009D18CE" w:rsidP="00BA0132">
      <w:pPr>
        <w:tabs>
          <w:tab w:val="right" w:pos="7920"/>
        </w:tabs>
        <w:spacing w:before="120" w:after="120"/>
        <w:ind w:firstLine="567"/>
        <w:jc w:val="both"/>
        <w:rPr>
          <w:rFonts w:eastAsia="Play"/>
        </w:rPr>
      </w:pPr>
      <w:r w:rsidRPr="004720A7">
        <w:rPr>
          <w:rFonts w:eastAsia="Play"/>
        </w:rPr>
        <w:t>-</w:t>
      </w:r>
      <w:r w:rsidR="00ED76DC" w:rsidRPr="004720A7">
        <w:rPr>
          <w:rFonts w:eastAsia="Play"/>
        </w:rPr>
        <w:t xml:space="preserve"> </w:t>
      </w:r>
      <w:r w:rsidRPr="004720A7">
        <w:rPr>
          <w:rFonts w:eastAsia="Play"/>
        </w:rPr>
        <w:t>Q</w:t>
      </w:r>
      <w:r w:rsidR="00ED76DC" w:rsidRPr="004720A7">
        <w:rPr>
          <w:rFonts w:eastAsia="Play"/>
        </w:rPr>
        <w:t xml:space="preserve">uy định </w:t>
      </w:r>
      <w:r w:rsidR="00EC375F" w:rsidRPr="004720A7">
        <w:rPr>
          <w:rFonts w:eastAsia="Play"/>
        </w:rPr>
        <w:t>chính sách hỗ trợ của Nhà nước đối với phụ nữ có thai, bà mẹ cho con bú và trẻ em thuộc nhóm đối tượng ưu tiên, bao gồm hỗ trợ thực hiện các biện pháp dinh dưỡng thiết yếu và bổ sung vi chất dinh dưỡng theo danh mục và lộ trình do cơ quan có thẩm quyền quyết định. Các nội dung can thiệp và hỗ trợ được thực hiện theo hướng dẫn chuyên môn, bảo đảm phù hợp với điều kiện thực tiễn và mục tiêu phòng bệnh.</w:t>
      </w:r>
    </w:p>
    <w:p w14:paraId="4B302A8C" w14:textId="52D5068E" w:rsidR="003D32EF" w:rsidRPr="004720A7" w:rsidRDefault="009D18CE" w:rsidP="00BA0132">
      <w:pPr>
        <w:tabs>
          <w:tab w:val="right" w:pos="7920"/>
        </w:tabs>
        <w:spacing w:before="120" w:after="120"/>
        <w:ind w:firstLine="567"/>
        <w:jc w:val="both"/>
        <w:rPr>
          <w:rFonts w:eastAsia="Play"/>
          <w:i/>
          <w:iCs/>
        </w:rPr>
      </w:pPr>
      <w:r w:rsidRPr="004720A7">
        <w:rPr>
          <w:rFonts w:eastAsia="Play"/>
          <w:i/>
          <w:iCs/>
        </w:rPr>
        <w:t>i)</w:t>
      </w:r>
      <w:r w:rsidR="003D32EF" w:rsidRPr="004720A7">
        <w:rPr>
          <w:rFonts w:eastAsia="Play"/>
          <w:i/>
          <w:iCs/>
        </w:rPr>
        <w:t xml:space="preserve"> Chương IX. Các điều kiện bảo đảm để phòng bệnh</w:t>
      </w:r>
    </w:p>
    <w:p w14:paraId="18476FCE" w14:textId="4320843D" w:rsidR="00ED76DC" w:rsidRPr="004720A7" w:rsidRDefault="00ED76DC" w:rsidP="008F14D5">
      <w:pPr>
        <w:tabs>
          <w:tab w:val="right" w:pos="7920"/>
        </w:tabs>
        <w:spacing w:before="120" w:after="120"/>
        <w:ind w:firstLine="567"/>
        <w:jc w:val="both"/>
        <w:rPr>
          <w:rFonts w:eastAsia="Play"/>
          <w:i/>
          <w:iCs/>
        </w:rPr>
      </w:pPr>
      <w:r w:rsidRPr="004720A7">
        <w:rPr>
          <w:rFonts w:eastAsia="Play"/>
          <w:i/>
          <w:iCs/>
        </w:rPr>
        <w:t>- Mục 1. Phát triển nguồn nhân lực làm công tác phòng bệnh:</w:t>
      </w:r>
      <w:r w:rsidR="009D18CE" w:rsidRPr="004720A7">
        <w:rPr>
          <w:rFonts w:eastAsia="Play"/>
          <w:i/>
          <w:iCs/>
        </w:rPr>
        <w:t xml:space="preserve"> </w:t>
      </w:r>
      <w:r w:rsidRPr="004720A7">
        <w:rPr>
          <w:rFonts w:eastAsia="Play"/>
        </w:rPr>
        <w:t xml:space="preserve">Quy định về </w:t>
      </w:r>
      <w:r w:rsidR="00A0510D" w:rsidRPr="004720A7">
        <w:rPr>
          <w:rFonts w:eastAsia="Play"/>
        </w:rPr>
        <w:t>đối tượng hỗ trợ, cấp học bổng; trình tự, thủ tục cấp, xét học bổng; nguyên tắc hỗ trợ, cấp học bổng và mức hỗ trợ, cấp học bổng và nguồn kinh phí</w:t>
      </w:r>
      <w:r w:rsidR="00A0510D" w:rsidRPr="004720A7">
        <w:t xml:space="preserve"> </w:t>
      </w:r>
      <w:r w:rsidR="00A0510D" w:rsidRPr="004720A7">
        <w:rPr>
          <w:rFonts w:eastAsia="Play"/>
        </w:rPr>
        <w:t xml:space="preserve">đối với người học đại học, sau đại học thuộc lĩnh vực y học dự phòng, y tế công cộng, dinh dưỡng. Đồng thời, </w:t>
      </w:r>
      <w:r w:rsidRPr="004720A7">
        <w:rPr>
          <w:rFonts w:eastAsia="Play"/>
        </w:rPr>
        <w:t xml:space="preserve">quy định </w:t>
      </w:r>
      <w:r w:rsidR="00A0510D" w:rsidRPr="004720A7">
        <w:rPr>
          <w:rFonts w:eastAsia="Play"/>
        </w:rPr>
        <w:t xml:space="preserve">về </w:t>
      </w:r>
      <w:r w:rsidRPr="004720A7">
        <w:rPr>
          <w:rFonts w:eastAsia="Play"/>
        </w:rPr>
        <w:t xml:space="preserve">việc xác định nhu cầu đào tạo, giao nhiệm vụ hoặc đặt hàng đào tạo trên cơ sở nhu cầu thực tế của địa phương và chỉ tiêu tuyển sinh của cơ sở giáo dục, bảo đảm gắn kết giữa đào tạo và sử dụng nguồn nhân lực. </w:t>
      </w:r>
    </w:p>
    <w:p w14:paraId="2F76D579" w14:textId="09D9CDFB" w:rsidR="00ED76DC" w:rsidRPr="004720A7" w:rsidRDefault="00ED76DC" w:rsidP="008F14D5">
      <w:pPr>
        <w:tabs>
          <w:tab w:val="right" w:pos="7920"/>
        </w:tabs>
        <w:spacing w:before="120" w:after="120"/>
        <w:ind w:firstLine="567"/>
        <w:jc w:val="both"/>
        <w:rPr>
          <w:rFonts w:eastAsia="Play"/>
        </w:rPr>
      </w:pPr>
      <w:r w:rsidRPr="004720A7">
        <w:rPr>
          <w:rFonts w:eastAsia="Play"/>
          <w:i/>
          <w:iCs/>
        </w:rPr>
        <w:t>- Mục 2.</w:t>
      </w:r>
      <w:r w:rsidRPr="004720A7">
        <w:t xml:space="preserve"> </w:t>
      </w:r>
      <w:r w:rsidRPr="004720A7">
        <w:rPr>
          <w:rFonts w:eastAsia="Play"/>
          <w:i/>
          <w:iCs/>
        </w:rPr>
        <w:t>Nội dung chi ngân sách nhà nước cho công tác phòng bệnh:</w:t>
      </w:r>
      <w:r w:rsidR="009D18CE" w:rsidRPr="004720A7">
        <w:rPr>
          <w:rFonts w:eastAsia="Play"/>
          <w:i/>
          <w:iCs/>
        </w:rPr>
        <w:t xml:space="preserve"> </w:t>
      </w:r>
      <w:r w:rsidR="008F14D5" w:rsidRPr="004720A7">
        <w:rPr>
          <w:rFonts w:eastAsia="Play"/>
        </w:rPr>
        <w:t>Quy định về kinh phí ngân sách nhà nước cho công tác phòng bệnh, trong đó: Ngân sách nhà nước bảo đảm chi đầu tư phát triển cho công tác phòng bệnh</w:t>
      </w:r>
      <w:r w:rsidR="008F14D5" w:rsidRPr="004720A7">
        <w:t xml:space="preserve"> </w:t>
      </w:r>
      <w:r w:rsidR="008F14D5" w:rsidRPr="004720A7">
        <w:rPr>
          <w:rFonts w:eastAsia="Play"/>
        </w:rPr>
        <w:t xml:space="preserve">theo quy định của Luật Đầu tư công; bảo đảm từ nguồn chi thường xuyên theo phân cấp ngân sách hiện hành đối với các nội dung, nhiệm vụ về Chi hoạt động thường xuyên của cơ sở y tế dự phòng; chi thực hiện nhiệm vụ chuyên môn; chi khám sức khỏe định kỳ, khám sàng lọc và chi phát triển nguồn nhân lực phòng bệnh; chi đột xuất, chi đặc thù trong công tác phòng, chống dịch bệnh và các nội dung, nhiệm vụ phát sinh mới trong công tác phòng bệnh do Thủ tướng Chính phủ quyết định trên cơ sở đề xuất của Bộ Y tế và Bộ Tài chính, </w:t>
      </w:r>
      <w:r w:rsidR="00D94F11" w:rsidRPr="004720A7">
        <w:rPr>
          <w:rFonts w:eastAsia="Play"/>
          <w:spacing w:val="2"/>
        </w:rPr>
        <w:t>bảo đảm tính chủ động, kịp thời trong công tác phòng bệnh.</w:t>
      </w:r>
    </w:p>
    <w:p w14:paraId="00211ED9" w14:textId="146CB7EE" w:rsidR="008F14D5" w:rsidRPr="004720A7" w:rsidRDefault="00ED76DC" w:rsidP="004720A7">
      <w:pPr>
        <w:tabs>
          <w:tab w:val="right" w:pos="7920"/>
        </w:tabs>
        <w:spacing w:before="120" w:after="120"/>
        <w:ind w:firstLine="567"/>
        <w:jc w:val="both"/>
        <w:rPr>
          <w:rFonts w:eastAsia="Play"/>
        </w:rPr>
      </w:pPr>
      <w:r w:rsidRPr="004720A7">
        <w:rPr>
          <w:rFonts w:eastAsia="Play"/>
          <w:i/>
          <w:iCs/>
        </w:rPr>
        <w:t xml:space="preserve">- Mục 3. </w:t>
      </w:r>
      <w:r w:rsidR="008F14D5" w:rsidRPr="004720A7">
        <w:rPr>
          <w:rFonts w:eastAsia="Play"/>
          <w:i/>
          <w:iCs/>
        </w:rPr>
        <w:t xml:space="preserve">Tổ chức và hoạt động của </w:t>
      </w:r>
      <w:r w:rsidR="001C21F6" w:rsidRPr="004720A7">
        <w:rPr>
          <w:rFonts w:eastAsia="Play"/>
          <w:i/>
          <w:iCs/>
        </w:rPr>
        <w:t>Quỹ Phòng bệnh:</w:t>
      </w:r>
      <w:r w:rsidR="004720A7" w:rsidRPr="004720A7">
        <w:rPr>
          <w:rFonts w:eastAsia="Play"/>
          <w:i/>
          <w:iCs/>
        </w:rPr>
        <w:t xml:space="preserve"> </w:t>
      </w:r>
      <w:r w:rsidR="001C21F6" w:rsidRPr="004720A7">
        <w:rPr>
          <w:rFonts w:eastAsia="Play"/>
        </w:rPr>
        <w:t xml:space="preserve">Quy định về </w:t>
      </w:r>
      <w:r w:rsidR="008F14D5" w:rsidRPr="004720A7">
        <w:rPr>
          <w:rFonts w:eastAsia="Play"/>
        </w:rPr>
        <w:t>vị trí pháp lý, tổ chức, chức năng và nguyên tắc hoạt động của Quỹ Phòng bệnh</w:t>
      </w:r>
      <w:r w:rsidR="004720A7" w:rsidRPr="004720A7">
        <w:rPr>
          <w:rFonts w:eastAsia="Play"/>
        </w:rPr>
        <w:t>;</w:t>
      </w:r>
      <w:r w:rsidR="008F14D5" w:rsidRPr="004720A7">
        <w:rPr>
          <w:rFonts w:eastAsia="Play"/>
        </w:rPr>
        <w:t xml:space="preserve"> nhiệm vụ của Quỹ Phòng bệnh </w:t>
      </w:r>
      <w:r w:rsidR="004720A7" w:rsidRPr="004720A7">
        <w:rPr>
          <w:rFonts w:eastAsia="Play"/>
        </w:rPr>
        <w:t>về phòng, chống tác hại của thuốc lá; khám sức khỏe định kỳ, khám sàng lọc miễn phí; phòng, chống bệnh không lây nhiễm; phòng, chống rối loạn tâm thần; thực hiện dinh dưỡng trong phòng bệnh; nghiên cứu, ứng dụng khoa học, công nghệ, đổi mới sáng tạo và chuyển đổi số trong phòng bệnh; hợp tác quốc tế về phòng bệnh và thực hiện một số dịch vụ phòng bệnh. Đồng thời, quy định về quản lý nguồn tài chính và chế độ tài chính, kế toán, kiểm toán và báo cáo của Quỹ phòng bệnh.</w:t>
      </w:r>
    </w:p>
    <w:p w14:paraId="7AB3016E" w14:textId="1A9D3784" w:rsidR="00EB44FE" w:rsidRPr="004720A7" w:rsidRDefault="009D18CE" w:rsidP="004720A7">
      <w:pPr>
        <w:tabs>
          <w:tab w:val="right" w:pos="7920"/>
        </w:tabs>
        <w:spacing w:before="120" w:after="120"/>
        <w:ind w:firstLine="567"/>
        <w:jc w:val="both"/>
        <w:rPr>
          <w:rFonts w:eastAsia="Play"/>
        </w:rPr>
      </w:pPr>
      <w:r w:rsidRPr="004720A7">
        <w:rPr>
          <w:rFonts w:eastAsia="Play"/>
          <w:i/>
          <w:iCs/>
          <w:spacing w:val="-10"/>
        </w:rPr>
        <w:t>k)</w:t>
      </w:r>
      <w:r w:rsidR="003D32EF" w:rsidRPr="004720A7">
        <w:rPr>
          <w:rFonts w:eastAsia="Play"/>
          <w:i/>
          <w:iCs/>
          <w:spacing w:val="-10"/>
        </w:rPr>
        <w:t xml:space="preserve"> Chương X. Trách nhiệm của các bộ ngành, địa phương trong tổ chức thực hiện</w:t>
      </w:r>
      <w:r w:rsidR="004720A7" w:rsidRPr="004720A7">
        <w:rPr>
          <w:rFonts w:eastAsia="Play"/>
          <w:i/>
          <w:iCs/>
          <w:spacing w:val="-10"/>
        </w:rPr>
        <w:t xml:space="preserve">: </w:t>
      </w:r>
      <w:r w:rsidR="00221FB1" w:rsidRPr="004720A7">
        <w:rPr>
          <w:rFonts w:eastAsia="Play"/>
        </w:rPr>
        <w:t xml:space="preserve">Quy định trách nhiệm của các Bộ, ngành và địa phương trong tổ chức thực hiện </w:t>
      </w:r>
      <w:r w:rsidR="00221FB1" w:rsidRPr="004720A7">
        <w:rPr>
          <w:rFonts w:eastAsia="Play"/>
        </w:rPr>
        <w:lastRenderedPageBreak/>
        <w:t xml:space="preserve">công tác phòng bệnh theo hướng phân công rõ ràng, bảo đảm phối hợp đồng bộ, hiệu quả. </w:t>
      </w:r>
    </w:p>
    <w:p w14:paraId="1EF7B051" w14:textId="10A74DB1" w:rsidR="003D32EF" w:rsidRPr="004720A7" w:rsidRDefault="009D18CE" w:rsidP="004720A7">
      <w:pPr>
        <w:tabs>
          <w:tab w:val="right" w:pos="7920"/>
        </w:tabs>
        <w:spacing w:before="120" w:after="120"/>
        <w:ind w:firstLine="567"/>
        <w:jc w:val="both"/>
        <w:rPr>
          <w:rFonts w:eastAsia="Play"/>
        </w:rPr>
      </w:pPr>
      <w:r w:rsidRPr="004720A7">
        <w:rPr>
          <w:rFonts w:eastAsia="Play"/>
          <w:i/>
          <w:iCs/>
        </w:rPr>
        <w:t>l)</w:t>
      </w:r>
      <w:r w:rsidR="003D32EF" w:rsidRPr="004720A7">
        <w:rPr>
          <w:rFonts w:eastAsia="Play"/>
          <w:i/>
          <w:iCs/>
        </w:rPr>
        <w:t xml:space="preserve"> Chương XI. Điều khoản thi hành</w:t>
      </w:r>
      <w:r w:rsidR="004720A7" w:rsidRPr="004720A7">
        <w:rPr>
          <w:rFonts w:eastAsia="Play"/>
          <w:i/>
          <w:iCs/>
        </w:rPr>
        <w:t xml:space="preserve">: </w:t>
      </w:r>
      <w:r w:rsidR="00E77FC8" w:rsidRPr="004720A7">
        <w:rPr>
          <w:rFonts w:eastAsia="Play"/>
        </w:rPr>
        <w:t>Quy định về hiệu lực thi hành, quy định chuyển tiếp, điều khoản tham chiếu và trách nhiệm thi hành.</w:t>
      </w:r>
    </w:p>
    <w:p w14:paraId="418C51E2" w14:textId="4B50AD5B" w:rsidR="00D07400" w:rsidRPr="004720A7" w:rsidRDefault="00DA11E4" w:rsidP="00BA0132">
      <w:pPr>
        <w:autoSpaceDE w:val="0"/>
        <w:autoSpaceDN w:val="0"/>
        <w:snapToGrid w:val="0"/>
        <w:spacing w:before="120" w:after="120"/>
        <w:ind w:firstLine="567"/>
        <w:jc w:val="both"/>
        <w:rPr>
          <w:b/>
          <w:bCs/>
          <w:i/>
          <w:iCs/>
          <w:spacing w:val="2"/>
          <w:lang w:val="de-DE"/>
        </w:rPr>
      </w:pPr>
      <w:r w:rsidRPr="004720A7">
        <w:rPr>
          <w:b/>
          <w:bCs/>
          <w:i/>
          <w:iCs/>
          <w:spacing w:val="2"/>
          <w:lang w:val="de-DE"/>
        </w:rPr>
        <w:t xml:space="preserve">3.2. Nội dung </w:t>
      </w:r>
      <w:r w:rsidR="00D07400" w:rsidRPr="004720A7">
        <w:rPr>
          <w:b/>
          <w:bCs/>
          <w:i/>
          <w:iCs/>
          <w:spacing w:val="2"/>
          <w:lang w:val="de-DE"/>
        </w:rPr>
        <w:t>về thủ tục hành chính, việc phân quyền, phân cấp, việc ứng dụng, thúc đẩy phát triển khoa học, công nghệ, đổi mới sáng tạo và chuyển đổi số, việc bảo đảm bình đẳng giới và việc thực hiện chính sách dân tộc</w:t>
      </w:r>
    </w:p>
    <w:p w14:paraId="6AEEF304" w14:textId="578A4ADF" w:rsidR="00D07400" w:rsidRPr="004720A7" w:rsidRDefault="00D07400" w:rsidP="00BA0132">
      <w:pPr>
        <w:autoSpaceDE w:val="0"/>
        <w:autoSpaceDN w:val="0"/>
        <w:snapToGrid w:val="0"/>
        <w:spacing w:before="120" w:after="120"/>
        <w:ind w:firstLine="567"/>
        <w:jc w:val="both"/>
        <w:rPr>
          <w:spacing w:val="2"/>
          <w:lang w:val="de-DE"/>
        </w:rPr>
      </w:pPr>
      <w:r w:rsidRPr="004720A7">
        <w:rPr>
          <w:spacing w:val="2"/>
          <w:lang w:val="de-DE"/>
        </w:rPr>
        <w:t>Nội dung về thủ tục hành chính, việc phân quyền, phân cấp, việc ứng dụng, thúc đẩy phát triển khoa học, công nghệ, đổi mới sáng tạo và chuyển đổi số, việc bảo đảm bình đẳng giới và việc thực hiện chính sách dân tộc trong dự thảo Nghị định quy định chi tiết và hướng dẫn thi hành một số điều của Luật Phòng bệnh tại Bản đánh giá gửi kèm theo.</w:t>
      </w:r>
    </w:p>
    <w:p w14:paraId="05201A6F" w14:textId="77777777" w:rsidR="002D3915" w:rsidRPr="004720A7" w:rsidRDefault="002D3915" w:rsidP="00BA0132">
      <w:pPr>
        <w:tabs>
          <w:tab w:val="right" w:pos="7920"/>
        </w:tabs>
        <w:spacing w:before="120" w:after="120"/>
        <w:ind w:firstLine="567"/>
        <w:jc w:val="both"/>
        <w:rPr>
          <w:rFonts w:eastAsia="Play"/>
          <w:b/>
          <w:bCs/>
        </w:rPr>
      </w:pPr>
      <w:r w:rsidRPr="004720A7">
        <w:rPr>
          <w:rFonts w:eastAsia="Play"/>
          <w:b/>
          <w:bCs/>
        </w:rPr>
        <w:t>V. NHỮNG NỘI DUNG BỔ SUNG MỚI SO VỚI DỰ THẢO VĂN BẢN GỬI THẨM ĐỊNH (NẾU CÓ)*</w:t>
      </w:r>
    </w:p>
    <w:p w14:paraId="4D429962" w14:textId="77777777" w:rsidR="002D3915" w:rsidRPr="004720A7" w:rsidRDefault="002D3915" w:rsidP="00BA0132">
      <w:pPr>
        <w:tabs>
          <w:tab w:val="right" w:pos="7920"/>
        </w:tabs>
        <w:spacing w:before="120" w:after="120"/>
        <w:ind w:firstLine="567"/>
        <w:jc w:val="both"/>
        <w:rPr>
          <w:rFonts w:eastAsia="Play"/>
          <w:b/>
          <w:bCs/>
        </w:rPr>
      </w:pPr>
      <w:r w:rsidRPr="004720A7">
        <w:rPr>
          <w:rFonts w:eastAsia="Play"/>
          <w:b/>
          <w:bCs/>
        </w:rPr>
        <w:t>VI. DỰ KIẾN NGUỒN LỰC, ĐIỀU KIỆN BẢO ĐẢM CHO VIỆC THI HÀNH VĂN BẢN VÀ THỜI GIAN TRÌNH THÔNG QUA/BAN HÀNH</w:t>
      </w:r>
    </w:p>
    <w:p w14:paraId="2D94200B" w14:textId="77777777" w:rsidR="00693D78" w:rsidRPr="004720A7" w:rsidRDefault="00693D78" w:rsidP="00BA0132">
      <w:pPr>
        <w:spacing w:before="120" w:after="120"/>
        <w:ind w:firstLine="720"/>
        <w:jc w:val="both"/>
        <w:rPr>
          <w:b/>
          <w:bCs/>
          <w:lang w:val="en-US"/>
        </w:rPr>
      </w:pPr>
      <w:r w:rsidRPr="004720A7">
        <w:rPr>
          <w:b/>
          <w:bCs/>
        </w:rPr>
        <w:t>1. Dự kiến nguồn lực, điều kiện bảo đảm thi hành Nghị định</w:t>
      </w:r>
    </w:p>
    <w:p w14:paraId="269E0EAE" w14:textId="77777777" w:rsidR="00693D78" w:rsidRPr="004720A7" w:rsidRDefault="00693D78" w:rsidP="00BA0132">
      <w:pPr>
        <w:spacing w:before="120" w:after="120"/>
        <w:ind w:firstLine="720"/>
        <w:jc w:val="both"/>
        <w:rPr>
          <w:b/>
          <w:bCs/>
          <w:i/>
          <w:iCs/>
          <w:lang w:val="en-US"/>
        </w:rPr>
      </w:pPr>
      <w:r w:rsidRPr="004720A7">
        <w:rPr>
          <w:b/>
          <w:bCs/>
          <w:i/>
          <w:iCs/>
          <w:lang w:val="en-US"/>
        </w:rPr>
        <w:t>1.1. Về tổ chức bộ máy và nhân lực</w:t>
      </w:r>
    </w:p>
    <w:p w14:paraId="18A5E408" w14:textId="6AFEE2D6" w:rsidR="00693D78" w:rsidRPr="004720A7" w:rsidRDefault="00E33FA4" w:rsidP="00BA0132">
      <w:pPr>
        <w:spacing w:before="120" w:after="120"/>
        <w:ind w:firstLine="720"/>
        <w:jc w:val="both"/>
        <w:rPr>
          <w:lang w:val="en-US"/>
        </w:rPr>
      </w:pPr>
      <w:r w:rsidRPr="004720A7">
        <w:rPr>
          <w:lang w:val="en-US"/>
        </w:rPr>
        <w:t xml:space="preserve">- </w:t>
      </w:r>
      <w:r w:rsidR="00693D78" w:rsidRPr="004720A7">
        <w:rPr>
          <w:lang w:val="en-US"/>
        </w:rPr>
        <w:t>Tiếp tục sử dụng hệ thống tổ chức bộ máy cơ sở y tế dự phòng làm công tác phòng bệnh hiện có từ trung ương đến địa phương; không làm phát sinh tổ chức mới.</w:t>
      </w:r>
    </w:p>
    <w:p w14:paraId="2F29D0F0" w14:textId="7513170F" w:rsidR="00693D78" w:rsidRPr="004720A7" w:rsidRDefault="00E33FA4" w:rsidP="00BA0132">
      <w:pPr>
        <w:spacing w:before="120" w:after="120"/>
        <w:ind w:firstLine="720"/>
        <w:jc w:val="both"/>
        <w:rPr>
          <w:lang w:val="en-US"/>
        </w:rPr>
      </w:pPr>
      <w:r w:rsidRPr="004720A7">
        <w:rPr>
          <w:lang w:val="en-US"/>
        </w:rPr>
        <w:t xml:space="preserve">- </w:t>
      </w:r>
      <w:r w:rsidR="00693D78" w:rsidRPr="004720A7">
        <w:rPr>
          <w:lang w:val="en-US"/>
        </w:rPr>
        <w:t>Củng cố, kiện toàn và nâng cao năng lực đội ngũ công chức, viên chức, người lao động làm công tác phòng bệnh ở cơ sở theo quy định của pháp luật.</w:t>
      </w:r>
    </w:p>
    <w:p w14:paraId="72414C58" w14:textId="786890D5" w:rsidR="00693D78" w:rsidRPr="004720A7" w:rsidRDefault="00E33FA4" w:rsidP="00BA0132">
      <w:pPr>
        <w:spacing w:before="120" w:after="120"/>
        <w:ind w:firstLine="720"/>
        <w:jc w:val="both"/>
        <w:rPr>
          <w:lang w:val="en-US"/>
        </w:rPr>
      </w:pPr>
      <w:r w:rsidRPr="004720A7">
        <w:rPr>
          <w:lang w:val="en-US"/>
        </w:rPr>
        <w:t xml:space="preserve">- </w:t>
      </w:r>
      <w:r w:rsidR="00693D78" w:rsidRPr="004720A7">
        <w:rPr>
          <w:lang w:val="en-US"/>
        </w:rPr>
        <w:t>Tăng cường công tác đào tạo, bồi dưỡng chuyên môn, nghiệp vụ; đẩy mạnh ứng dụng công nghệ thông tin, chuyển đổi số trong phòng bệnh.</w:t>
      </w:r>
    </w:p>
    <w:p w14:paraId="16B5615D" w14:textId="2167C09E" w:rsidR="004914DB" w:rsidRPr="004720A7" w:rsidRDefault="00E33FA4" w:rsidP="00BA0132">
      <w:pPr>
        <w:spacing w:before="120" w:after="120"/>
        <w:ind w:firstLine="720"/>
        <w:jc w:val="both"/>
        <w:rPr>
          <w:lang w:val="en-US"/>
        </w:rPr>
      </w:pPr>
      <w:r w:rsidRPr="004720A7">
        <w:rPr>
          <w:lang w:val="en-US"/>
        </w:rPr>
        <w:t>- Các nội dung trong dự thảo Nghị định không làm phát sinh thêm tổ chức, bộ máy để bảo đảm thi hành Nghị định</w:t>
      </w:r>
      <w:r w:rsidR="004914DB" w:rsidRPr="004720A7">
        <w:rPr>
          <w:lang w:val="en-US"/>
        </w:rPr>
        <w:t>; việc tổ chức thực hiện được triển khai trên cơ sở bộ máy, nguồn lực hiện có, bảo đảm tính khả thi.</w:t>
      </w:r>
    </w:p>
    <w:p w14:paraId="731ABCB2" w14:textId="40566BE3" w:rsidR="00693D78" w:rsidRPr="004720A7" w:rsidRDefault="00693D78" w:rsidP="00BA0132">
      <w:pPr>
        <w:spacing w:before="120" w:after="120"/>
        <w:ind w:firstLine="720"/>
        <w:jc w:val="both"/>
        <w:rPr>
          <w:lang w:val="en-US"/>
        </w:rPr>
      </w:pPr>
      <w:r w:rsidRPr="004720A7">
        <w:rPr>
          <w:b/>
          <w:bCs/>
          <w:i/>
          <w:iCs/>
          <w:lang w:val="en-US"/>
        </w:rPr>
        <w:t>1.2. Về nguồn lực tài chính</w:t>
      </w:r>
      <w:r w:rsidR="00E33FA4" w:rsidRPr="004720A7">
        <w:rPr>
          <w:b/>
          <w:bCs/>
          <w:i/>
          <w:iCs/>
          <w:lang w:val="en-US"/>
        </w:rPr>
        <w:t xml:space="preserve">: </w:t>
      </w:r>
      <w:r w:rsidRPr="004720A7">
        <w:rPr>
          <w:lang w:val="en-US"/>
        </w:rPr>
        <w:t>Kinh phí thực hiện Nghị định được bảo đảm từ ngân sách nhà nước theo phân cấp ngân sách hiện hành và các nguồn kinh phí hợp pháp khác theo quy định của pháp luật.</w:t>
      </w:r>
    </w:p>
    <w:p w14:paraId="59442A74" w14:textId="312DFF7B" w:rsidR="00693D78" w:rsidRPr="004720A7" w:rsidRDefault="00693D78" w:rsidP="00BA0132">
      <w:pPr>
        <w:spacing w:before="120" w:after="120"/>
        <w:ind w:firstLine="720"/>
        <w:jc w:val="both"/>
        <w:rPr>
          <w:lang w:val="en-US"/>
        </w:rPr>
      </w:pPr>
      <w:r w:rsidRPr="004720A7">
        <w:rPr>
          <w:b/>
          <w:bCs/>
          <w:i/>
          <w:iCs/>
          <w:lang w:val="en-US"/>
        </w:rPr>
        <w:t>1.3. Điều kiện bảo đảm khác</w:t>
      </w:r>
      <w:r w:rsidR="00E33FA4" w:rsidRPr="004720A7">
        <w:rPr>
          <w:b/>
          <w:bCs/>
          <w:i/>
          <w:iCs/>
          <w:lang w:val="en-US"/>
        </w:rPr>
        <w:t xml:space="preserve">: </w:t>
      </w:r>
      <w:r w:rsidRPr="004720A7">
        <w:rPr>
          <w:lang w:val="en-US"/>
        </w:rPr>
        <w:t>Tăng cường sự phối hợp liên ngành giữa các bộ, ngành, địa phương trong tổ chức triển khai thực hiện</w:t>
      </w:r>
      <w:r w:rsidR="00E33FA4" w:rsidRPr="004720A7">
        <w:rPr>
          <w:lang w:val="en-US"/>
        </w:rPr>
        <w:t>; đ</w:t>
      </w:r>
      <w:r w:rsidRPr="004720A7">
        <w:rPr>
          <w:lang w:val="en-US"/>
        </w:rPr>
        <w:t xml:space="preserve">ẩy mạnh công tác </w:t>
      </w:r>
      <w:r w:rsidR="003C3893" w:rsidRPr="004720A7">
        <w:rPr>
          <w:lang w:val="en-US"/>
        </w:rPr>
        <w:t xml:space="preserve">thông tin, giáo dục, truyền thông </w:t>
      </w:r>
      <w:r w:rsidRPr="004720A7">
        <w:rPr>
          <w:lang w:val="en-US"/>
        </w:rPr>
        <w:t>nhằm nâng cao nhận thức, trách nhiệm của cơ quan, tổ chức, cá nhân về công tác phòng bệnh.</w:t>
      </w:r>
    </w:p>
    <w:p w14:paraId="271D89D2" w14:textId="2606A9B8" w:rsidR="00693D78" w:rsidRPr="004720A7" w:rsidRDefault="00693D78" w:rsidP="00CE5572">
      <w:pPr>
        <w:spacing w:before="120" w:after="120"/>
        <w:ind w:firstLine="709"/>
        <w:jc w:val="both"/>
        <w:rPr>
          <w:b/>
          <w:bCs/>
          <w:lang w:val="nl-NL"/>
        </w:rPr>
      </w:pPr>
      <w:r w:rsidRPr="004720A7">
        <w:rPr>
          <w:b/>
          <w:bCs/>
          <w:lang w:val="en-US"/>
        </w:rPr>
        <w:t xml:space="preserve">2. Thời gian trình </w:t>
      </w:r>
      <w:r w:rsidR="00CE5572" w:rsidRPr="004720A7">
        <w:rPr>
          <w:b/>
          <w:bCs/>
          <w:lang w:val="en-US"/>
        </w:rPr>
        <w:t xml:space="preserve">Chính phủ </w:t>
      </w:r>
      <w:r w:rsidRPr="004720A7">
        <w:rPr>
          <w:b/>
          <w:bCs/>
          <w:lang w:val="en-US"/>
        </w:rPr>
        <w:t>ban hành</w:t>
      </w:r>
      <w:r w:rsidR="00CE5572" w:rsidRPr="004720A7">
        <w:rPr>
          <w:b/>
          <w:bCs/>
          <w:lang w:val="en-US"/>
        </w:rPr>
        <w:t xml:space="preserve">: </w:t>
      </w:r>
      <w:r w:rsidR="00CE5572" w:rsidRPr="004720A7">
        <w:rPr>
          <w:lang w:val="en-US"/>
        </w:rPr>
        <w:t>T</w:t>
      </w:r>
      <w:r w:rsidR="00CF0DF2" w:rsidRPr="004720A7">
        <w:rPr>
          <w:lang w:val="en-US"/>
        </w:rPr>
        <w:t xml:space="preserve">rong tháng </w:t>
      </w:r>
      <w:r w:rsidRPr="004720A7">
        <w:rPr>
          <w:lang w:val="vi-VN"/>
        </w:rPr>
        <w:t>4</w:t>
      </w:r>
      <w:r w:rsidRPr="004720A7">
        <w:rPr>
          <w:lang w:val="en-US"/>
        </w:rPr>
        <w:t>/2026</w:t>
      </w:r>
      <w:r w:rsidRPr="004720A7">
        <w:rPr>
          <w:lang w:val="nl-NL"/>
        </w:rPr>
        <w:t>.</w:t>
      </w:r>
    </w:p>
    <w:p w14:paraId="6F14D894" w14:textId="0844D167" w:rsidR="00A7682B" w:rsidRPr="004720A7" w:rsidRDefault="007716CA" w:rsidP="00BA0132">
      <w:pPr>
        <w:spacing w:before="120" w:after="120"/>
        <w:ind w:firstLine="709"/>
        <w:jc w:val="both"/>
        <w:rPr>
          <w:spacing w:val="-4"/>
          <w:lang w:val="en-US"/>
        </w:rPr>
      </w:pPr>
      <w:r w:rsidRPr="004720A7">
        <w:rPr>
          <w:spacing w:val="-4"/>
          <w:lang w:val="en-US"/>
        </w:rPr>
        <w:t>Trên đây là Tờ trình về dự thảo Nghị định quy định chi tiết và hướng dẫn thi hành một số điều của Luật Phòng bệnh, Bộ Y tế kính trình Chính phủ xem xét, quyết định./.</w:t>
      </w:r>
    </w:p>
    <w:p w14:paraId="68BCA47F" w14:textId="10491FC8" w:rsidR="00CF0DF2" w:rsidRPr="004720A7" w:rsidRDefault="003C3893" w:rsidP="00CF0DF2">
      <w:pPr>
        <w:spacing w:before="80"/>
        <w:ind w:firstLine="720"/>
        <w:jc w:val="both"/>
        <w:rPr>
          <w:i/>
          <w:iCs/>
          <w:spacing w:val="-2"/>
          <w:lang w:val="en-US"/>
        </w:rPr>
      </w:pPr>
      <w:r w:rsidRPr="004720A7">
        <w:rPr>
          <w:i/>
          <w:iCs/>
          <w:spacing w:val="-2"/>
          <w:lang w:val="en-US"/>
        </w:rPr>
        <w:lastRenderedPageBreak/>
        <w:t xml:space="preserve">(Xin gửi kèm theo: </w:t>
      </w:r>
      <w:r w:rsidR="00CF0DF2" w:rsidRPr="004720A7">
        <w:rPr>
          <w:i/>
          <w:iCs/>
          <w:spacing w:val="-2"/>
          <w:lang w:val="en-US"/>
        </w:rPr>
        <w:t>(1) Dự thảo Tờ trình Chính phủ; (2) Dự thảo Nghị định; (3) Bản so sánh, thuyết minh nội dung dự thảo Nghị định; (4) Bản đánh giá thủ tục hành chính, việc phân quyền, phân cấp, việc ứng dụng, thúc đẩy phát triển khoa học, công nghệ, đổi mới sáng tạo và chuyển đổi số, việc bảo đảm bình đẳng giới và việc thực hiện chính sách dân tộc trong dự thảo Nghị định; (5) Bản tổng hợp ý kiến, tiếp thu, giải trình ý kiến góp ý của các cơ quan, tổ chức, cá nhân đối với dự thảo Nghị định; (6) Tài liệu khác)</w:t>
      </w:r>
    </w:p>
    <w:p w14:paraId="71C21552" w14:textId="77777777" w:rsidR="00A7682B" w:rsidRPr="00B96DE6" w:rsidRDefault="00A7682B" w:rsidP="00BA0132">
      <w:pPr>
        <w:spacing w:after="120"/>
        <w:ind w:firstLine="567"/>
        <w:jc w:val="both"/>
        <w:rPr>
          <w:rFonts w:eastAsia="Aptos"/>
          <w:i/>
          <w:iCs/>
          <w:sz w:val="6"/>
          <w:szCs w:val="6"/>
        </w:rPr>
      </w:pPr>
    </w:p>
    <w:tbl>
      <w:tblPr>
        <w:tblStyle w:val="a0"/>
        <w:tblW w:w="9015" w:type="dxa"/>
        <w:tblInd w:w="108" w:type="dxa"/>
        <w:tblLayout w:type="fixed"/>
        <w:tblLook w:val="0000" w:firstRow="0" w:lastRow="0" w:firstColumn="0" w:lastColumn="0" w:noHBand="0" w:noVBand="0"/>
      </w:tblPr>
      <w:tblGrid>
        <w:gridCol w:w="4395"/>
        <w:gridCol w:w="4620"/>
      </w:tblGrid>
      <w:tr w:rsidR="00A7682B" w:rsidRPr="00B96DE6" w14:paraId="31E00800" w14:textId="77777777">
        <w:trPr>
          <w:trHeight w:val="2506"/>
        </w:trPr>
        <w:tc>
          <w:tcPr>
            <w:tcW w:w="4395" w:type="dxa"/>
          </w:tcPr>
          <w:p w14:paraId="3DB8D171" w14:textId="77777777" w:rsidR="00A7682B" w:rsidRPr="00B96DE6" w:rsidRDefault="00000000" w:rsidP="00BA0132">
            <w:pPr>
              <w:ind w:left="-108"/>
              <w:jc w:val="both"/>
              <w:rPr>
                <w:sz w:val="22"/>
                <w:szCs w:val="22"/>
              </w:rPr>
            </w:pPr>
            <w:r w:rsidRPr="00B96DE6">
              <w:rPr>
                <w:b/>
                <w:bCs/>
                <w:i/>
                <w:iCs/>
                <w:sz w:val="24"/>
                <w:szCs w:val="24"/>
              </w:rPr>
              <w:t>Nơi nhận:</w:t>
            </w:r>
          </w:p>
          <w:p w14:paraId="60FB4415" w14:textId="77777777" w:rsidR="003C3893" w:rsidRPr="00B96DE6" w:rsidRDefault="003C3893" w:rsidP="00BA0132">
            <w:pPr>
              <w:ind w:left="-108"/>
              <w:jc w:val="both"/>
              <w:rPr>
                <w:sz w:val="22"/>
                <w:szCs w:val="22"/>
              </w:rPr>
            </w:pPr>
            <w:r w:rsidRPr="00B96DE6">
              <w:rPr>
                <w:sz w:val="22"/>
                <w:szCs w:val="22"/>
              </w:rPr>
              <w:t>- Như trên;</w:t>
            </w:r>
          </w:p>
          <w:p w14:paraId="226FB7E4" w14:textId="77777777" w:rsidR="003C3893" w:rsidRPr="00B96DE6" w:rsidRDefault="003C3893" w:rsidP="00BA0132">
            <w:pPr>
              <w:ind w:left="-108"/>
              <w:jc w:val="both"/>
              <w:rPr>
                <w:sz w:val="22"/>
                <w:szCs w:val="22"/>
              </w:rPr>
            </w:pPr>
            <w:r w:rsidRPr="00B96DE6">
              <w:rPr>
                <w:sz w:val="22"/>
                <w:szCs w:val="22"/>
              </w:rPr>
              <w:t>- Thủ tướng Chính phủ (để b/c);</w:t>
            </w:r>
          </w:p>
          <w:p w14:paraId="32EE6CA3" w14:textId="77777777" w:rsidR="003C3893" w:rsidRPr="00B96DE6" w:rsidRDefault="003C3893" w:rsidP="00BA0132">
            <w:pPr>
              <w:ind w:left="-108"/>
              <w:jc w:val="both"/>
              <w:rPr>
                <w:sz w:val="22"/>
                <w:szCs w:val="22"/>
              </w:rPr>
            </w:pPr>
            <w:r w:rsidRPr="00B96DE6">
              <w:rPr>
                <w:sz w:val="22"/>
                <w:szCs w:val="22"/>
              </w:rPr>
              <w:t>- Các Phó Thủ tướng (để b/c);</w:t>
            </w:r>
          </w:p>
          <w:p w14:paraId="7FCA75A3" w14:textId="77777777" w:rsidR="003C3893" w:rsidRPr="00B96DE6" w:rsidRDefault="003C3893" w:rsidP="00BA0132">
            <w:pPr>
              <w:ind w:left="-108"/>
              <w:jc w:val="both"/>
              <w:rPr>
                <w:sz w:val="22"/>
                <w:szCs w:val="22"/>
              </w:rPr>
            </w:pPr>
            <w:r w:rsidRPr="00B96DE6">
              <w:rPr>
                <w:sz w:val="22"/>
                <w:szCs w:val="22"/>
              </w:rPr>
              <w:t>- Bộ Tư pháp;</w:t>
            </w:r>
          </w:p>
          <w:p w14:paraId="150FF8E9" w14:textId="77777777" w:rsidR="003C3893" w:rsidRPr="00B96DE6" w:rsidRDefault="003C3893" w:rsidP="00BA0132">
            <w:pPr>
              <w:ind w:left="-108"/>
              <w:jc w:val="both"/>
              <w:rPr>
                <w:sz w:val="22"/>
                <w:szCs w:val="22"/>
              </w:rPr>
            </w:pPr>
            <w:r w:rsidRPr="00B96DE6">
              <w:rPr>
                <w:sz w:val="22"/>
                <w:szCs w:val="22"/>
              </w:rPr>
              <w:t>- Văn phòng Chính phủ;</w:t>
            </w:r>
          </w:p>
          <w:p w14:paraId="20CCBE84" w14:textId="77777777" w:rsidR="003C3893" w:rsidRPr="00B96DE6" w:rsidRDefault="003C3893" w:rsidP="00BA0132">
            <w:pPr>
              <w:ind w:left="-108"/>
              <w:jc w:val="both"/>
              <w:rPr>
                <w:sz w:val="22"/>
                <w:szCs w:val="22"/>
              </w:rPr>
            </w:pPr>
            <w:r w:rsidRPr="00B96DE6">
              <w:rPr>
                <w:sz w:val="22"/>
                <w:szCs w:val="22"/>
              </w:rPr>
              <w:t>- Các Thứ trưởng;</w:t>
            </w:r>
          </w:p>
          <w:p w14:paraId="63B8A808" w14:textId="6679B055" w:rsidR="00A7682B" w:rsidRPr="00B96DE6" w:rsidRDefault="003C3893" w:rsidP="00BA0132">
            <w:pPr>
              <w:ind w:left="-78"/>
              <w:jc w:val="both"/>
              <w:rPr>
                <w:b/>
                <w:bCs/>
                <w:i/>
                <w:iCs/>
              </w:rPr>
            </w:pPr>
            <w:r w:rsidRPr="00B96DE6">
              <w:rPr>
                <w:sz w:val="22"/>
                <w:szCs w:val="22"/>
              </w:rPr>
              <w:t>- Lưu: VT, PC, PB (03b).</w:t>
            </w:r>
          </w:p>
        </w:tc>
        <w:tc>
          <w:tcPr>
            <w:tcW w:w="4620" w:type="dxa"/>
          </w:tcPr>
          <w:p w14:paraId="6A0B3238" w14:textId="6D4E29B1" w:rsidR="00A7682B" w:rsidRPr="00540038" w:rsidRDefault="007716CA" w:rsidP="00BA0132">
            <w:pPr>
              <w:ind w:left="635"/>
              <w:jc w:val="center"/>
              <w:rPr>
                <w:b/>
                <w:bCs/>
                <w:sz w:val="27"/>
                <w:szCs w:val="27"/>
              </w:rPr>
            </w:pPr>
            <w:r w:rsidRPr="00540038">
              <w:rPr>
                <w:b/>
                <w:bCs/>
                <w:sz w:val="27"/>
                <w:szCs w:val="27"/>
              </w:rPr>
              <w:t>BỘ TRƯỞNG</w:t>
            </w:r>
          </w:p>
          <w:p w14:paraId="4A928734" w14:textId="77777777" w:rsidR="00A7682B" w:rsidRPr="00540038" w:rsidRDefault="00A7682B" w:rsidP="00BA0132">
            <w:pPr>
              <w:ind w:left="635"/>
              <w:jc w:val="center"/>
              <w:rPr>
                <w:b/>
                <w:bCs/>
                <w:sz w:val="27"/>
                <w:szCs w:val="27"/>
              </w:rPr>
            </w:pPr>
          </w:p>
          <w:p w14:paraId="7259AF34" w14:textId="77777777" w:rsidR="00A7682B" w:rsidRPr="00540038" w:rsidRDefault="00A7682B" w:rsidP="00BA0132">
            <w:pPr>
              <w:ind w:left="635"/>
              <w:jc w:val="center"/>
              <w:rPr>
                <w:b/>
                <w:bCs/>
                <w:sz w:val="27"/>
                <w:szCs w:val="27"/>
              </w:rPr>
            </w:pPr>
          </w:p>
          <w:p w14:paraId="75A34B82" w14:textId="77777777" w:rsidR="00A7682B" w:rsidRPr="00540038" w:rsidRDefault="00A7682B" w:rsidP="00BA0132">
            <w:pPr>
              <w:ind w:left="635"/>
              <w:jc w:val="center"/>
              <w:rPr>
                <w:b/>
                <w:bCs/>
                <w:sz w:val="27"/>
                <w:szCs w:val="27"/>
              </w:rPr>
            </w:pPr>
          </w:p>
          <w:p w14:paraId="1494B08B" w14:textId="77777777" w:rsidR="00A7682B" w:rsidRPr="00540038" w:rsidRDefault="00A7682B" w:rsidP="00BA0132">
            <w:pPr>
              <w:ind w:left="635"/>
              <w:jc w:val="center"/>
              <w:rPr>
                <w:b/>
                <w:bCs/>
                <w:sz w:val="27"/>
                <w:szCs w:val="27"/>
              </w:rPr>
            </w:pPr>
          </w:p>
          <w:p w14:paraId="274570C8" w14:textId="77777777" w:rsidR="00A7682B" w:rsidRPr="00540038" w:rsidRDefault="00A7682B" w:rsidP="00BA0132">
            <w:pPr>
              <w:ind w:left="635"/>
              <w:jc w:val="center"/>
              <w:rPr>
                <w:b/>
                <w:bCs/>
                <w:sz w:val="27"/>
                <w:szCs w:val="27"/>
              </w:rPr>
            </w:pPr>
          </w:p>
          <w:p w14:paraId="2E04698C" w14:textId="77777777" w:rsidR="00A7682B" w:rsidRPr="00540038" w:rsidRDefault="00A7682B" w:rsidP="00BA0132">
            <w:pPr>
              <w:ind w:left="635"/>
              <w:jc w:val="center"/>
              <w:rPr>
                <w:b/>
                <w:bCs/>
                <w:sz w:val="27"/>
                <w:szCs w:val="27"/>
              </w:rPr>
            </w:pPr>
          </w:p>
          <w:p w14:paraId="7A51DEDF" w14:textId="77777777" w:rsidR="00A7682B" w:rsidRPr="00540038" w:rsidRDefault="00000000" w:rsidP="00BA0132">
            <w:pPr>
              <w:ind w:left="635"/>
              <w:jc w:val="center"/>
              <w:rPr>
                <w:b/>
                <w:bCs/>
                <w:sz w:val="27"/>
                <w:szCs w:val="27"/>
              </w:rPr>
            </w:pPr>
            <w:r w:rsidRPr="00540038">
              <w:rPr>
                <w:b/>
                <w:bCs/>
                <w:sz w:val="27"/>
                <w:szCs w:val="27"/>
              </w:rPr>
              <w:t>Đào Hồng Lan</w:t>
            </w:r>
          </w:p>
        </w:tc>
      </w:tr>
    </w:tbl>
    <w:p w14:paraId="7A9FAC8E" w14:textId="77777777" w:rsidR="00A7682B" w:rsidRPr="00B96DE6" w:rsidRDefault="00A7682B" w:rsidP="00BA0132">
      <w:pPr>
        <w:spacing w:before="120" w:after="120"/>
      </w:pPr>
    </w:p>
    <w:sectPr w:rsidR="00A7682B" w:rsidRPr="00B96DE6" w:rsidSect="00A042F4">
      <w:headerReference w:type="default" r:id="rId8"/>
      <w:pgSz w:w="11906" w:h="16838"/>
      <w:pgMar w:top="1134" w:right="1134" w:bottom="1134" w:left="1701"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8E811B" w14:textId="77777777" w:rsidR="001D7950" w:rsidRDefault="001D7950">
      <w:r>
        <w:separator/>
      </w:r>
    </w:p>
  </w:endnote>
  <w:endnote w:type="continuationSeparator" w:id="0">
    <w:p w14:paraId="5F8B0681" w14:textId="77777777" w:rsidR="001D7950" w:rsidRDefault="001D7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lay">
    <w:charset w:val="00"/>
    <w:family w:val="auto"/>
    <w:pitch w:val="default"/>
    <w:embedRegular r:id="rId1" w:fontKey="{46ADE963-5919-4F62-9411-2FEB9A4C016E}"/>
    <w:embedBold r:id="rId2" w:fontKey="{2CF28E2D-D867-4F8D-B188-153A9D2ABB59}"/>
    <w:embedItalic r:id="rId3" w:fontKey="{273C7C8F-CD43-4453-9452-5DE0549BA5BE}"/>
    <w:embedBoldItalic r:id="rId4" w:fontKey="{A89DA2D3-2848-4BC2-AD1F-ED03AA4E3263}"/>
  </w:font>
  <w:font w:name="Georgia">
    <w:panose1 w:val="02040502050405020303"/>
    <w:charset w:val="00"/>
    <w:family w:val="roman"/>
    <w:pitch w:val="variable"/>
    <w:sig w:usb0="00000287" w:usb1="00000000" w:usb2="00000000" w:usb3="00000000" w:csb0="0000009F" w:csb1="00000000"/>
    <w:embedItalic r:id="rId5" w:fontKey="{EB3C4EAB-EE61-41BD-875E-C849F3542371}"/>
  </w:font>
  <w:font w:name="Calibri">
    <w:panose1 w:val="020F0502020204030204"/>
    <w:charset w:val="00"/>
    <w:family w:val="swiss"/>
    <w:pitch w:val="variable"/>
    <w:sig w:usb0="E4002EFF" w:usb1="C000247B" w:usb2="00000009" w:usb3="00000000" w:csb0="000001FF" w:csb1="00000000"/>
    <w:embedRegular r:id="rId6" w:fontKey="{6F3B5036-AD6F-414B-AFE3-46AD6F853BED}"/>
  </w:font>
  <w:font w:name="Aptos">
    <w:charset w:val="00"/>
    <w:family w:val="swiss"/>
    <w:pitch w:val="variable"/>
    <w:sig w:usb0="20000287" w:usb1="00000003" w:usb2="00000000" w:usb3="00000000" w:csb0="0000019F" w:csb1="00000000"/>
    <w:embedItalic r:id="rId7" w:fontKey="{A8C66149-0F6B-4A53-AD67-5E77BF5F2555}"/>
  </w:font>
  <w:font w:name="Cambria">
    <w:panose1 w:val="02040503050406030204"/>
    <w:charset w:val="00"/>
    <w:family w:val="roman"/>
    <w:pitch w:val="variable"/>
    <w:sig w:usb0="E00006FF" w:usb1="420024FF" w:usb2="02000000" w:usb3="00000000" w:csb0="0000019F" w:csb1="00000000"/>
    <w:embedRegular r:id="rId8" w:fontKey="{E090058D-F78A-4070-B682-F508E76C08E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C9B7BD" w14:textId="77777777" w:rsidR="001D7950" w:rsidRDefault="001D7950">
      <w:r>
        <w:separator/>
      </w:r>
    </w:p>
  </w:footnote>
  <w:footnote w:type="continuationSeparator" w:id="0">
    <w:p w14:paraId="1F18AB2D" w14:textId="77777777" w:rsidR="001D7950" w:rsidRDefault="001D7950">
      <w:r>
        <w:continuationSeparator/>
      </w:r>
    </w:p>
  </w:footnote>
  <w:footnote w:id="1">
    <w:p w14:paraId="00D8346F" w14:textId="4459EEA9" w:rsidR="006524F3" w:rsidRPr="006524F3" w:rsidRDefault="006524F3" w:rsidP="006524F3">
      <w:pPr>
        <w:pStyle w:val="FootnoteText"/>
        <w:jc w:val="both"/>
        <w:rPr>
          <w:lang w:val="en-US"/>
        </w:rPr>
      </w:pPr>
      <w:r>
        <w:rPr>
          <w:rStyle w:val="FootnoteReference"/>
        </w:rPr>
        <w:footnoteRef/>
      </w:r>
      <w:r>
        <w:t xml:space="preserve"> </w:t>
      </w:r>
      <w:r w:rsidRPr="006524F3">
        <w:t>(1) Nghị định quy định một số chế độ phụ cấp đặc thù trong lĩnh vực y tế; hỗ trợ hàng tháng đối với nhân viên y tế thôn, tổ dân phố và cô đỡ thôn bản và (2) Nghị định về chế độ phụ cấp ưu đãi theo nghề đối với viên chức, người lao động</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813AE" w14:textId="77777777" w:rsidR="00A7682B" w:rsidRDefault="00000000">
    <w:pPr>
      <w:pBdr>
        <w:top w:val="nil"/>
        <w:left w:val="nil"/>
        <w:bottom w:val="nil"/>
        <w:right w:val="nil"/>
        <w:between w:val="nil"/>
      </w:pBdr>
      <w:spacing w:after="240"/>
      <w:jc w:val="center"/>
      <w:rPr>
        <w:color w:val="000000"/>
        <w:sz w:val="20"/>
        <w:szCs w:val="20"/>
      </w:rPr>
    </w:pPr>
    <w:r>
      <w:rPr>
        <w:color w:val="000000"/>
        <w:sz w:val="26"/>
        <w:szCs w:val="26"/>
      </w:rPr>
      <w:fldChar w:fldCharType="begin"/>
    </w:r>
    <w:r>
      <w:rPr>
        <w:color w:val="000000"/>
        <w:sz w:val="26"/>
        <w:szCs w:val="26"/>
      </w:rPr>
      <w:instrText>PAGE</w:instrText>
    </w:r>
    <w:r>
      <w:rPr>
        <w:color w:val="000000"/>
        <w:sz w:val="26"/>
        <w:szCs w:val="26"/>
      </w:rPr>
      <w:fldChar w:fldCharType="separate"/>
    </w:r>
    <w:r w:rsidR="00022387">
      <w:rPr>
        <w:noProof/>
        <w:color w:val="000000"/>
        <w:sz w:val="26"/>
        <w:szCs w:val="26"/>
      </w:rPr>
      <w:t>2</w:t>
    </w:r>
    <w:r>
      <w:rPr>
        <w:color w:val="000000"/>
        <w:sz w:val="26"/>
        <w:szCs w:val="26"/>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displayBackgroundShape/>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682B"/>
    <w:rsid w:val="000023E4"/>
    <w:rsid w:val="00013C36"/>
    <w:rsid w:val="00022387"/>
    <w:rsid w:val="00063963"/>
    <w:rsid w:val="000707AE"/>
    <w:rsid w:val="0007377A"/>
    <w:rsid w:val="000B3E92"/>
    <w:rsid w:val="000C7474"/>
    <w:rsid w:val="000D4E4A"/>
    <w:rsid w:val="000E0ACF"/>
    <w:rsid w:val="000F2612"/>
    <w:rsid w:val="00104911"/>
    <w:rsid w:val="001143BE"/>
    <w:rsid w:val="00131525"/>
    <w:rsid w:val="00135E5F"/>
    <w:rsid w:val="00142E65"/>
    <w:rsid w:val="001B6C3A"/>
    <w:rsid w:val="001C21F6"/>
    <w:rsid w:val="001D23E1"/>
    <w:rsid w:val="001D7950"/>
    <w:rsid w:val="001E5354"/>
    <w:rsid w:val="00211614"/>
    <w:rsid w:val="00221FB1"/>
    <w:rsid w:val="00222DA7"/>
    <w:rsid w:val="0025029E"/>
    <w:rsid w:val="00285DB7"/>
    <w:rsid w:val="002D2E93"/>
    <w:rsid w:val="002D2FD5"/>
    <w:rsid w:val="002D3915"/>
    <w:rsid w:val="002E5E59"/>
    <w:rsid w:val="002E6845"/>
    <w:rsid w:val="002F2C4B"/>
    <w:rsid w:val="002F70E4"/>
    <w:rsid w:val="003059AB"/>
    <w:rsid w:val="00311B49"/>
    <w:rsid w:val="00317712"/>
    <w:rsid w:val="0032160B"/>
    <w:rsid w:val="00346C51"/>
    <w:rsid w:val="00374059"/>
    <w:rsid w:val="00382D1B"/>
    <w:rsid w:val="003838F9"/>
    <w:rsid w:val="00386259"/>
    <w:rsid w:val="003C3893"/>
    <w:rsid w:val="003D32EF"/>
    <w:rsid w:val="003D527A"/>
    <w:rsid w:val="003F05D8"/>
    <w:rsid w:val="00415B42"/>
    <w:rsid w:val="00423D53"/>
    <w:rsid w:val="004462B4"/>
    <w:rsid w:val="004612AD"/>
    <w:rsid w:val="004720A7"/>
    <w:rsid w:val="00483042"/>
    <w:rsid w:val="00484877"/>
    <w:rsid w:val="004914DB"/>
    <w:rsid w:val="004A1226"/>
    <w:rsid w:val="004A6B99"/>
    <w:rsid w:val="004E17D2"/>
    <w:rsid w:val="004E3E23"/>
    <w:rsid w:val="004E4BAC"/>
    <w:rsid w:val="004E5D14"/>
    <w:rsid w:val="004F7C53"/>
    <w:rsid w:val="00512C27"/>
    <w:rsid w:val="00540038"/>
    <w:rsid w:val="00554ADB"/>
    <w:rsid w:val="005807C2"/>
    <w:rsid w:val="00587673"/>
    <w:rsid w:val="005A0965"/>
    <w:rsid w:val="005A1094"/>
    <w:rsid w:val="005E4493"/>
    <w:rsid w:val="0063448E"/>
    <w:rsid w:val="006524F3"/>
    <w:rsid w:val="00664FBB"/>
    <w:rsid w:val="00693D78"/>
    <w:rsid w:val="00706DDF"/>
    <w:rsid w:val="007407F9"/>
    <w:rsid w:val="00752F66"/>
    <w:rsid w:val="007546FA"/>
    <w:rsid w:val="007642DE"/>
    <w:rsid w:val="007716CA"/>
    <w:rsid w:val="0078660E"/>
    <w:rsid w:val="00791B1C"/>
    <w:rsid w:val="007A42BE"/>
    <w:rsid w:val="007C4AAB"/>
    <w:rsid w:val="007D2CD0"/>
    <w:rsid w:val="007F0865"/>
    <w:rsid w:val="00815D5D"/>
    <w:rsid w:val="0084217F"/>
    <w:rsid w:val="008665F5"/>
    <w:rsid w:val="008703C8"/>
    <w:rsid w:val="00890E8E"/>
    <w:rsid w:val="008B10E9"/>
    <w:rsid w:val="008D3117"/>
    <w:rsid w:val="008E517E"/>
    <w:rsid w:val="008F14D5"/>
    <w:rsid w:val="008F7AC5"/>
    <w:rsid w:val="00905C67"/>
    <w:rsid w:val="0091577D"/>
    <w:rsid w:val="00925DC5"/>
    <w:rsid w:val="0095748D"/>
    <w:rsid w:val="00972C9D"/>
    <w:rsid w:val="00980874"/>
    <w:rsid w:val="0099332D"/>
    <w:rsid w:val="009D18CE"/>
    <w:rsid w:val="009E46BF"/>
    <w:rsid w:val="009F3EB5"/>
    <w:rsid w:val="00A042F4"/>
    <w:rsid w:val="00A0510D"/>
    <w:rsid w:val="00A30279"/>
    <w:rsid w:val="00A57A3C"/>
    <w:rsid w:val="00A7682B"/>
    <w:rsid w:val="00A87E29"/>
    <w:rsid w:val="00A97AC5"/>
    <w:rsid w:val="00AA3D47"/>
    <w:rsid w:val="00AB182D"/>
    <w:rsid w:val="00AB7656"/>
    <w:rsid w:val="00AC6050"/>
    <w:rsid w:val="00AD76D7"/>
    <w:rsid w:val="00B11F8E"/>
    <w:rsid w:val="00B25E96"/>
    <w:rsid w:val="00B42620"/>
    <w:rsid w:val="00B5754A"/>
    <w:rsid w:val="00B76247"/>
    <w:rsid w:val="00B820F9"/>
    <w:rsid w:val="00B96DE6"/>
    <w:rsid w:val="00BA0132"/>
    <w:rsid w:val="00BA4247"/>
    <w:rsid w:val="00BB6BB1"/>
    <w:rsid w:val="00BC618B"/>
    <w:rsid w:val="00C10163"/>
    <w:rsid w:val="00C30BC1"/>
    <w:rsid w:val="00CA4AB1"/>
    <w:rsid w:val="00CB545D"/>
    <w:rsid w:val="00CC0E30"/>
    <w:rsid w:val="00CE5572"/>
    <w:rsid w:val="00CF0DF2"/>
    <w:rsid w:val="00CF7F1D"/>
    <w:rsid w:val="00D07400"/>
    <w:rsid w:val="00D218E6"/>
    <w:rsid w:val="00D3694E"/>
    <w:rsid w:val="00D415C1"/>
    <w:rsid w:val="00D7323C"/>
    <w:rsid w:val="00D905C6"/>
    <w:rsid w:val="00D92968"/>
    <w:rsid w:val="00D94F11"/>
    <w:rsid w:val="00DA11E4"/>
    <w:rsid w:val="00DA1472"/>
    <w:rsid w:val="00DC6159"/>
    <w:rsid w:val="00DD5B7E"/>
    <w:rsid w:val="00DE0BED"/>
    <w:rsid w:val="00DE426D"/>
    <w:rsid w:val="00E03185"/>
    <w:rsid w:val="00E065F7"/>
    <w:rsid w:val="00E2177A"/>
    <w:rsid w:val="00E27C42"/>
    <w:rsid w:val="00E32DC3"/>
    <w:rsid w:val="00E33FA4"/>
    <w:rsid w:val="00E40C2A"/>
    <w:rsid w:val="00E62A03"/>
    <w:rsid w:val="00E64FE4"/>
    <w:rsid w:val="00E77FC8"/>
    <w:rsid w:val="00E82A46"/>
    <w:rsid w:val="00E9417A"/>
    <w:rsid w:val="00E96BF5"/>
    <w:rsid w:val="00EA6503"/>
    <w:rsid w:val="00EB44FE"/>
    <w:rsid w:val="00EB55F4"/>
    <w:rsid w:val="00EC375F"/>
    <w:rsid w:val="00ED004E"/>
    <w:rsid w:val="00ED1145"/>
    <w:rsid w:val="00ED76DC"/>
    <w:rsid w:val="00EE3A5A"/>
    <w:rsid w:val="00EE5EDD"/>
    <w:rsid w:val="00F05C2A"/>
    <w:rsid w:val="00F12740"/>
    <w:rsid w:val="00F15826"/>
    <w:rsid w:val="00F409F5"/>
    <w:rsid w:val="00F41C0A"/>
    <w:rsid w:val="00F41DA3"/>
    <w:rsid w:val="00F52D92"/>
    <w:rsid w:val="00F626C6"/>
    <w:rsid w:val="00F80DCF"/>
    <w:rsid w:val="00F9234C"/>
    <w:rsid w:val="00F95C15"/>
    <w:rsid w:val="00FA41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FD5343"/>
  <w15:docId w15:val="{ABA49398-5C2A-4A94-9E52-2E2960A4B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120" w:after="120" w:line="276" w:lineRule="auto"/>
      <w:ind w:firstLine="720"/>
      <w:jc w:val="both"/>
      <w:outlineLvl w:val="0"/>
    </w:pPr>
    <w:rPr>
      <w:b/>
      <w:bCs/>
      <w:sz w:val="24"/>
      <w:szCs w:val="24"/>
    </w:rPr>
  </w:style>
  <w:style w:type="paragraph" w:styleId="Heading2">
    <w:name w:val="heading 2"/>
    <w:basedOn w:val="Normal"/>
    <w:next w:val="Normal"/>
    <w:uiPriority w:val="9"/>
    <w:semiHidden/>
    <w:unhideWhenUsed/>
    <w:qFormat/>
    <w:pPr>
      <w:keepNext/>
      <w:spacing w:before="240" w:after="60"/>
      <w:ind w:left="576" w:hanging="576"/>
      <w:outlineLvl w:val="1"/>
    </w:pPr>
    <w:rPr>
      <w:rFonts w:ascii="Arial" w:eastAsia="Arial" w:hAnsi="Arial" w:cs="Arial"/>
      <w:b/>
      <w:bCs/>
      <w:i/>
      <w:iCs/>
      <w:sz w:val="20"/>
      <w:szCs w:val="20"/>
    </w:rPr>
  </w:style>
  <w:style w:type="paragraph" w:styleId="Heading3">
    <w:name w:val="heading 3"/>
    <w:basedOn w:val="Normal"/>
    <w:next w:val="Normal"/>
    <w:uiPriority w:val="9"/>
    <w:semiHidden/>
    <w:unhideWhenUsed/>
    <w:qFormat/>
    <w:pPr>
      <w:keepNext/>
      <w:keepLines/>
      <w:spacing w:before="40"/>
      <w:outlineLvl w:val="2"/>
    </w:pPr>
    <w:rPr>
      <w:rFonts w:ascii="Play" w:eastAsia="Play" w:hAnsi="Play" w:cs="Play"/>
      <w:color w:val="0A2F40"/>
      <w:sz w:val="24"/>
      <w:szCs w:val="24"/>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0" w:after="120" w:line="360" w:lineRule="auto"/>
      <w:ind w:firstLine="567"/>
      <w:jc w:val="both"/>
    </w:pPr>
    <w:rPr>
      <w:b/>
      <w:bCs/>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Revision">
    <w:name w:val="Revision"/>
    <w:hidden/>
    <w:uiPriority w:val="99"/>
    <w:semiHidden/>
    <w:rsid w:val="00E96BF5"/>
  </w:style>
  <w:style w:type="paragraph" w:styleId="FootnoteText">
    <w:name w:val="footnote text"/>
    <w:basedOn w:val="Normal"/>
    <w:link w:val="FootnoteTextChar"/>
    <w:uiPriority w:val="99"/>
    <w:semiHidden/>
    <w:unhideWhenUsed/>
    <w:rsid w:val="00C10163"/>
    <w:rPr>
      <w:sz w:val="20"/>
      <w:szCs w:val="20"/>
    </w:rPr>
  </w:style>
  <w:style w:type="character" w:customStyle="1" w:styleId="FootnoteTextChar">
    <w:name w:val="Footnote Text Char"/>
    <w:basedOn w:val="DefaultParagraphFont"/>
    <w:link w:val="FootnoteText"/>
    <w:uiPriority w:val="99"/>
    <w:semiHidden/>
    <w:rsid w:val="00C10163"/>
    <w:rPr>
      <w:sz w:val="20"/>
      <w:szCs w:val="20"/>
    </w:rPr>
  </w:style>
  <w:style w:type="character" w:styleId="FootnoteReference">
    <w:name w:val="footnote reference"/>
    <w:basedOn w:val="DefaultParagraphFont"/>
    <w:uiPriority w:val="99"/>
    <w:semiHidden/>
    <w:unhideWhenUsed/>
    <w:rsid w:val="00C10163"/>
    <w:rPr>
      <w:vertAlign w:val="superscript"/>
    </w:rPr>
  </w:style>
  <w:style w:type="paragraph" w:styleId="NormalWeb">
    <w:name w:val="Normal (Web)"/>
    <w:aliases w:val="Char Char Char1,Обычный (веб)1,Обычный (веб) Знак,Обычный (веб) Знак1,Обычный (веб) Знак Знак,Char Char Char,Char Char Char Char Char Char Char Char Char Char Char,Normal (Web) Char Char,Char Char25,Normal (Web) Char Char Char Char Char"/>
    <w:basedOn w:val="Normal"/>
    <w:link w:val="NormalWebChar"/>
    <w:uiPriority w:val="99"/>
    <w:unhideWhenUsed/>
    <w:qFormat/>
    <w:rsid w:val="00F05C2A"/>
    <w:pPr>
      <w:spacing w:before="100" w:beforeAutospacing="1" w:after="100" w:afterAutospacing="1"/>
    </w:pPr>
    <w:rPr>
      <w:rFonts w:eastAsia="Calibri"/>
      <w:spacing w:val="-4"/>
      <w:sz w:val="24"/>
      <w:szCs w:val="24"/>
      <w:lang w:val="en-US"/>
    </w:rPr>
  </w:style>
  <w:style w:type="character" w:customStyle="1" w:styleId="NormalWebChar">
    <w:name w:val="Normal (Web) Char"/>
    <w:aliases w:val="Char Char Char1 Char,Обычный (веб)1 Char,Обычный (веб) Знак Char,Обычный (веб) Знак1 Char,Обычный (веб) Знак Знак Char,Char Char Char Char,Char Char Char Char Char Char Char Char Char Char Char Char,Normal (Web) Char Char Char"/>
    <w:link w:val="NormalWeb"/>
    <w:uiPriority w:val="99"/>
    <w:qFormat/>
    <w:locked/>
    <w:rsid w:val="00F05C2A"/>
    <w:rPr>
      <w:rFonts w:eastAsia="Calibri"/>
      <w:spacing w:val="-4"/>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D589ED-0062-4AFD-8E94-8EED26192E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TotalTime>
  <Pages>1</Pages>
  <Words>4729</Words>
  <Characters>16837</Characters>
  <Application>Microsoft Office Word</Application>
  <DocSecurity>0</DocSecurity>
  <Lines>343</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Tien</dc:creator>
  <cp:lastModifiedBy>Office 365</cp:lastModifiedBy>
  <cp:revision>49</cp:revision>
  <cp:lastPrinted>2026-04-09T09:44:00Z</cp:lastPrinted>
  <dcterms:created xsi:type="dcterms:W3CDTF">2026-03-08T20:23:00Z</dcterms:created>
  <dcterms:modified xsi:type="dcterms:W3CDTF">2026-04-15T06:18:00Z</dcterms:modified>
</cp:coreProperties>
</file>